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27" w:rsidRPr="007D4571" w:rsidRDefault="009F6D27" w:rsidP="0033306F">
      <w:pPr>
        <w:jc w:val="center"/>
        <w:rPr>
          <w:color w:val="000000"/>
          <w:sz w:val="28"/>
          <w:szCs w:val="28"/>
        </w:rPr>
      </w:pP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28"/>
          <w:szCs w:val="28"/>
        </w:rPr>
        <w:t>04.04.2019</w:t>
      </w:r>
    </w:p>
    <w:p w:rsidR="009F6D27" w:rsidRDefault="009F6D27" w:rsidP="0033306F">
      <w:pPr>
        <w:jc w:val="center"/>
        <w:rPr>
          <w:color w:val="000000"/>
          <w:sz w:val="32"/>
          <w:szCs w:val="32"/>
        </w:rPr>
      </w:pPr>
    </w:p>
    <w:p w:rsidR="009F6D27" w:rsidRPr="00F036B4" w:rsidRDefault="009F6D27" w:rsidP="0033306F">
      <w:pPr>
        <w:jc w:val="center"/>
        <w:rPr>
          <w:color w:val="000000"/>
          <w:sz w:val="32"/>
          <w:szCs w:val="32"/>
        </w:rPr>
      </w:pPr>
      <w:r w:rsidRPr="00F036B4">
        <w:rPr>
          <w:color w:val="000000"/>
          <w:sz w:val="32"/>
          <w:szCs w:val="32"/>
        </w:rPr>
        <w:t>YENİ KAMU GÖREVLİLERİ YASASI TASARISINDA</w:t>
      </w:r>
      <w:r>
        <w:rPr>
          <w:color w:val="000000"/>
          <w:sz w:val="32"/>
          <w:szCs w:val="32"/>
        </w:rPr>
        <w:br/>
      </w:r>
      <w:r w:rsidRPr="00F036B4">
        <w:rPr>
          <w:color w:val="000000"/>
          <w:sz w:val="32"/>
          <w:szCs w:val="32"/>
        </w:rPr>
        <w:t>NELERE- NİÇİN KARŞIYIZ?</w:t>
      </w:r>
      <w:r>
        <w:rPr>
          <w:color w:val="000000"/>
          <w:sz w:val="32"/>
          <w:szCs w:val="32"/>
        </w:rPr>
        <w:br/>
      </w:r>
      <w:r w:rsidRPr="00F036B4">
        <w:rPr>
          <w:color w:val="000000"/>
          <w:sz w:val="32"/>
          <w:szCs w:val="32"/>
        </w:rPr>
        <w:t>NE OLMALI?</w:t>
      </w:r>
    </w:p>
    <w:p w:rsidR="009F6D27" w:rsidRPr="0028437A" w:rsidRDefault="009F6D27" w:rsidP="0033306F">
      <w:pPr>
        <w:ind w:firstLine="567"/>
        <w:jc w:val="both"/>
        <w:rPr>
          <w:rStyle w:val="Strong"/>
          <w:b w:val="0"/>
          <w:bCs w:val="0"/>
          <w:sz w:val="26"/>
          <w:szCs w:val="26"/>
        </w:rPr>
      </w:pPr>
      <w:r w:rsidRPr="0028437A">
        <w:rPr>
          <w:rStyle w:val="Strong"/>
          <w:sz w:val="26"/>
          <w:szCs w:val="26"/>
        </w:rPr>
        <w:t>Kamu yönetiminde (idari) reform, yönetimin ulusal amaçlara ulaşması için hızlı, verimli</w:t>
      </w:r>
      <w:r>
        <w:rPr>
          <w:rStyle w:val="Strong"/>
          <w:b w:val="0"/>
          <w:bCs w:val="0"/>
          <w:sz w:val="26"/>
          <w:szCs w:val="26"/>
        </w:rPr>
        <w:t>, ucuz</w:t>
      </w:r>
      <w:r w:rsidRPr="0028437A">
        <w:rPr>
          <w:rStyle w:val="Strong"/>
          <w:sz w:val="26"/>
          <w:szCs w:val="26"/>
        </w:rPr>
        <w:t xml:space="preserve"> ve kaliteli hizmet sunması ve bu hizmetleri sürdürmesi için yapılan çabaların tümüdür </w:t>
      </w:r>
      <w:r>
        <w:rPr>
          <w:rStyle w:val="Strong"/>
          <w:sz w:val="26"/>
          <w:szCs w:val="26"/>
        </w:rPr>
        <w:t xml:space="preserve">. </w:t>
      </w:r>
      <w:r w:rsidRPr="0028437A">
        <w:rPr>
          <w:rStyle w:val="Strong"/>
          <w:sz w:val="26"/>
          <w:szCs w:val="26"/>
        </w:rPr>
        <w:t xml:space="preserve"> </w:t>
      </w:r>
    </w:p>
    <w:p w:rsidR="009F6D27" w:rsidRDefault="009F6D27" w:rsidP="0033306F">
      <w:pPr>
        <w:pStyle w:val="ListParagraph"/>
        <w:ind w:left="1287"/>
        <w:jc w:val="both"/>
        <w:rPr>
          <w:rStyle w:val="Strong"/>
          <w:b w:val="0"/>
          <w:bCs w:val="0"/>
          <w:sz w:val="26"/>
          <w:szCs w:val="26"/>
        </w:rPr>
      </w:pPr>
      <w:r w:rsidRPr="00176187">
        <w:rPr>
          <w:rStyle w:val="Strong"/>
          <w:sz w:val="26"/>
          <w:szCs w:val="26"/>
        </w:rPr>
        <w:t xml:space="preserve">Reform, </w:t>
      </w:r>
    </w:p>
    <w:p w:rsidR="009F6D27" w:rsidRPr="00176187" w:rsidRDefault="009F6D27" w:rsidP="0033306F">
      <w:pPr>
        <w:pStyle w:val="ListParagraph"/>
        <w:numPr>
          <w:ilvl w:val="0"/>
          <w:numId w:val="24"/>
        </w:numPr>
        <w:jc w:val="both"/>
        <w:rPr>
          <w:rStyle w:val="Strong"/>
          <w:b w:val="0"/>
          <w:bCs w:val="0"/>
          <w:sz w:val="26"/>
          <w:szCs w:val="26"/>
        </w:rPr>
      </w:pPr>
      <w:r>
        <w:rPr>
          <w:rStyle w:val="Strong"/>
          <w:sz w:val="26"/>
          <w:szCs w:val="26"/>
        </w:rPr>
        <w:t>K</w:t>
      </w:r>
      <w:r w:rsidRPr="00176187">
        <w:rPr>
          <w:rStyle w:val="Strong"/>
          <w:sz w:val="26"/>
          <w:szCs w:val="26"/>
        </w:rPr>
        <w:t xml:space="preserve">amu kuruluşlarının amaçlarını, </w:t>
      </w:r>
    </w:p>
    <w:p w:rsidR="009F6D27" w:rsidRPr="00176187" w:rsidRDefault="009F6D27" w:rsidP="0033306F">
      <w:pPr>
        <w:pStyle w:val="ListParagraph"/>
        <w:numPr>
          <w:ilvl w:val="0"/>
          <w:numId w:val="24"/>
        </w:numPr>
        <w:jc w:val="both"/>
        <w:rPr>
          <w:rStyle w:val="Strong"/>
          <w:b w:val="0"/>
          <w:bCs w:val="0"/>
          <w:sz w:val="26"/>
          <w:szCs w:val="26"/>
        </w:rPr>
      </w:pPr>
      <w:r w:rsidRPr="00176187">
        <w:rPr>
          <w:rStyle w:val="Strong"/>
          <w:sz w:val="26"/>
          <w:szCs w:val="26"/>
        </w:rPr>
        <w:t xml:space="preserve">Görevlerini, </w:t>
      </w:r>
    </w:p>
    <w:p w:rsidR="009F6D27" w:rsidRPr="00176187" w:rsidRDefault="009F6D27" w:rsidP="0033306F">
      <w:pPr>
        <w:pStyle w:val="ListParagraph"/>
        <w:numPr>
          <w:ilvl w:val="0"/>
          <w:numId w:val="24"/>
        </w:numPr>
        <w:jc w:val="both"/>
        <w:rPr>
          <w:rStyle w:val="Strong"/>
          <w:b w:val="0"/>
          <w:bCs w:val="0"/>
          <w:sz w:val="26"/>
          <w:szCs w:val="26"/>
        </w:rPr>
      </w:pPr>
      <w:r w:rsidRPr="00176187">
        <w:rPr>
          <w:rStyle w:val="Strong"/>
          <w:sz w:val="26"/>
          <w:szCs w:val="26"/>
        </w:rPr>
        <w:t xml:space="preserve">Görevlerin bölünüşünü, </w:t>
      </w:r>
    </w:p>
    <w:p w:rsidR="009F6D27" w:rsidRPr="00176187" w:rsidRDefault="009F6D27" w:rsidP="0033306F">
      <w:pPr>
        <w:pStyle w:val="ListParagraph"/>
        <w:numPr>
          <w:ilvl w:val="0"/>
          <w:numId w:val="24"/>
        </w:numPr>
        <w:jc w:val="both"/>
        <w:rPr>
          <w:rStyle w:val="Strong"/>
          <w:b w:val="0"/>
          <w:bCs w:val="0"/>
          <w:sz w:val="26"/>
          <w:szCs w:val="26"/>
        </w:rPr>
      </w:pPr>
      <w:r w:rsidRPr="00176187">
        <w:rPr>
          <w:rStyle w:val="Strong"/>
          <w:sz w:val="26"/>
          <w:szCs w:val="26"/>
        </w:rPr>
        <w:t xml:space="preserve">Örgüt yapısını, </w:t>
      </w:r>
    </w:p>
    <w:p w:rsidR="009F6D27" w:rsidRPr="00176187" w:rsidRDefault="009F6D27" w:rsidP="0033306F">
      <w:pPr>
        <w:pStyle w:val="ListParagraph"/>
        <w:numPr>
          <w:ilvl w:val="0"/>
          <w:numId w:val="24"/>
        </w:numPr>
        <w:jc w:val="both"/>
        <w:rPr>
          <w:rStyle w:val="Strong"/>
          <w:b w:val="0"/>
          <w:bCs w:val="0"/>
          <w:sz w:val="26"/>
          <w:szCs w:val="26"/>
        </w:rPr>
      </w:pPr>
      <w:r w:rsidRPr="00176187">
        <w:rPr>
          <w:rStyle w:val="Strong"/>
          <w:sz w:val="26"/>
          <w:szCs w:val="26"/>
        </w:rPr>
        <w:t xml:space="preserve">Personel sistemini, </w:t>
      </w:r>
    </w:p>
    <w:p w:rsidR="009F6D27" w:rsidRPr="00176187" w:rsidRDefault="009F6D27" w:rsidP="0033306F">
      <w:pPr>
        <w:pStyle w:val="ListParagraph"/>
        <w:numPr>
          <w:ilvl w:val="0"/>
          <w:numId w:val="24"/>
        </w:numPr>
        <w:jc w:val="both"/>
        <w:rPr>
          <w:rStyle w:val="Strong"/>
          <w:b w:val="0"/>
          <w:bCs w:val="0"/>
          <w:sz w:val="26"/>
          <w:szCs w:val="26"/>
        </w:rPr>
      </w:pPr>
      <w:r w:rsidRPr="00176187">
        <w:rPr>
          <w:rStyle w:val="Strong"/>
          <w:sz w:val="26"/>
          <w:szCs w:val="26"/>
        </w:rPr>
        <w:t xml:space="preserve">Kaynaklarını ve bunların kullanış biçimini, </w:t>
      </w:r>
    </w:p>
    <w:p w:rsidR="009F6D27" w:rsidRPr="00176187" w:rsidRDefault="009F6D27" w:rsidP="0033306F">
      <w:pPr>
        <w:pStyle w:val="ListParagraph"/>
        <w:numPr>
          <w:ilvl w:val="0"/>
          <w:numId w:val="24"/>
        </w:numPr>
        <w:jc w:val="both"/>
        <w:rPr>
          <w:rStyle w:val="Strong"/>
          <w:b w:val="0"/>
          <w:bCs w:val="0"/>
          <w:sz w:val="26"/>
          <w:szCs w:val="26"/>
        </w:rPr>
      </w:pPr>
      <w:r w:rsidRPr="00176187">
        <w:rPr>
          <w:rStyle w:val="Strong"/>
          <w:sz w:val="26"/>
          <w:szCs w:val="26"/>
        </w:rPr>
        <w:t xml:space="preserve">Mevzuatını, </w:t>
      </w:r>
    </w:p>
    <w:p w:rsidR="009F6D27" w:rsidRPr="0028437A" w:rsidRDefault="009F6D27" w:rsidP="0033306F">
      <w:pPr>
        <w:ind w:firstLine="567"/>
        <w:jc w:val="both"/>
        <w:rPr>
          <w:rStyle w:val="Strong"/>
          <w:b w:val="0"/>
          <w:bCs w:val="0"/>
          <w:sz w:val="26"/>
          <w:szCs w:val="26"/>
        </w:rPr>
      </w:pPr>
      <w:r>
        <w:rPr>
          <w:rStyle w:val="Strong"/>
          <w:sz w:val="26"/>
          <w:szCs w:val="26"/>
        </w:rPr>
        <w:t>K</w:t>
      </w:r>
      <w:r w:rsidRPr="0028437A">
        <w:rPr>
          <w:rStyle w:val="Strong"/>
          <w:sz w:val="26"/>
          <w:szCs w:val="26"/>
        </w:rPr>
        <w:t xml:space="preserve">apsayıp, mevcut aksaklık, bozukluk ve eksiklikleri düzeltmeye yönelik kısa veya uzun sureli, geçici veya sürekli nitelikteki tedbirler bütünü olarak tanımlanmaktadır. </w:t>
      </w:r>
    </w:p>
    <w:p w:rsidR="009F6D27" w:rsidRDefault="009F6D27" w:rsidP="0033306F">
      <w:pPr>
        <w:ind w:firstLine="567"/>
        <w:jc w:val="both"/>
        <w:rPr>
          <w:rStyle w:val="Strong"/>
          <w:b w:val="0"/>
          <w:bCs w:val="0"/>
          <w:sz w:val="26"/>
          <w:szCs w:val="26"/>
        </w:rPr>
      </w:pPr>
      <w:r w:rsidRPr="00186ED2">
        <w:rPr>
          <w:rStyle w:val="Strong"/>
          <w:sz w:val="26"/>
          <w:szCs w:val="26"/>
        </w:rPr>
        <w:t>Yönetimde reform veya yeniden yapılanma</w:t>
      </w:r>
      <w:r>
        <w:rPr>
          <w:rStyle w:val="Strong"/>
          <w:sz w:val="26"/>
          <w:szCs w:val="26"/>
        </w:rPr>
        <w:t>;</w:t>
      </w:r>
      <w:r w:rsidRPr="0028437A">
        <w:rPr>
          <w:rStyle w:val="Strong"/>
          <w:sz w:val="26"/>
          <w:szCs w:val="26"/>
        </w:rPr>
        <w:t xml:space="preserve"> </w:t>
      </w:r>
    </w:p>
    <w:p w:rsidR="009F6D27" w:rsidRPr="00186ED2" w:rsidRDefault="009F6D27" w:rsidP="0033306F">
      <w:pPr>
        <w:pStyle w:val="ListParagraph"/>
        <w:numPr>
          <w:ilvl w:val="0"/>
          <w:numId w:val="26"/>
        </w:numPr>
        <w:jc w:val="both"/>
        <w:rPr>
          <w:rStyle w:val="Strong"/>
          <w:b w:val="0"/>
          <w:bCs w:val="0"/>
          <w:sz w:val="26"/>
          <w:szCs w:val="26"/>
        </w:rPr>
      </w:pPr>
      <w:r w:rsidRPr="00186ED2">
        <w:rPr>
          <w:rStyle w:val="Strong"/>
          <w:sz w:val="26"/>
          <w:szCs w:val="26"/>
        </w:rPr>
        <w:t xml:space="preserve">yönetim sisteminin yapısına, </w:t>
      </w:r>
    </w:p>
    <w:p w:rsidR="009F6D27" w:rsidRPr="00186ED2" w:rsidRDefault="009F6D27" w:rsidP="0033306F">
      <w:pPr>
        <w:pStyle w:val="ListParagraph"/>
        <w:numPr>
          <w:ilvl w:val="0"/>
          <w:numId w:val="26"/>
        </w:numPr>
        <w:jc w:val="both"/>
        <w:rPr>
          <w:rStyle w:val="Strong"/>
          <w:b w:val="0"/>
          <w:bCs w:val="0"/>
          <w:sz w:val="26"/>
          <w:szCs w:val="26"/>
        </w:rPr>
      </w:pPr>
      <w:r w:rsidRPr="00186ED2">
        <w:rPr>
          <w:rStyle w:val="Strong"/>
          <w:sz w:val="26"/>
          <w:szCs w:val="26"/>
        </w:rPr>
        <w:t xml:space="preserve">hizmet tercihlerine, </w:t>
      </w:r>
    </w:p>
    <w:p w:rsidR="009F6D27" w:rsidRPr="00186ED2" w:rsidRDefault="009F6D27" w:rsidP="0033306F">
      <w:pPr>
        <w:pStyle w:val="ListParagraph"/>
        <w:numPr>
          <w:ilvl w:val="0"/>
          <w:numId w:val="26"/>
        </w:numPr>
        <w:jc w:val="both"/>
        <w:rPr>
          <w:rStyle w:val="Strong"/>
          <w:b w:val="0"/>
          <w:bCs w:val="0"/>
          <w:sz w:val="26"/>
          <w:szCs w:val="26"/>
        </w:rPr>
      </w:pPr>
      <w:r w:rsidRPr="00186ED2">
        <w:rPr>
          <w:rStyle w:val="Strong"/>
          <w:sz w:val="26"/>
          <w:szCs w:val="26"/>
        </w:rPr>
        <w:t xml:space="preserve">personel rejimine, </w:t>
      </w:r>
    </w:p>
    <w:p w:rsidR="009F6D27" w:rsidRPr="00186ED2" w:rsidRDefault="009F6D27" w:rsidP="0033306F">
      <w:pPr>
        <w:pStyle w:val="ListParagraph"/>
        <w:numPr>
          <w:ilvl w:val="0"/>
          <w:numId w:val="26"/>
        </w:numPr>
        <w:jc w:val="both"/>
        <w:rPr>
          <w:rStyle w:val="Strong"/>
          <w:b w:val="0"/>
          <w:bCs w:val="0"/>
          <w:sz w:val="26"/>
          <w:szCs w:val="26"/>
        </w:rPr>
      </w:pPr>
      <w:r w:rsidRPr="00186ED2">
        <w:rPr>
          <w:rStyle w:val="Strong"/>
          <w:sz w:val="26"/>
          <w:szCs w:val="26"/>
        </w:rPr>
        <w:t xml:space="preserve">hizmet sunumu anlayışı  ve yöntemlerine, </w:t>
      </w:r>
    </w:p>
    <w:p w:rsidR="009F6D27" w:rsidRPr="00186ED2" w:rsidRDefault="009F6D27" w:rsidP="0033306F">
      <w:pPr>
        <w:pStyle w:val="ListParagraph"/>
        <w:numPr>
          <w:ilvl w:val="0"/>
          <w:numId w:val="26"/>
        </w:numPr>
        <w:jc w:val="both"/>
        <w:rPr>
          <w:rStyle w:val="Strong"/>
          <w:b w:val="0"/>
          <w:bCs w:val="0"/>
          <w:sz w:val="26"/>
          <w:szCs w:val="26"/>
        </w:rPr>
      </w:pPr>
      <w:r w:rsidRPr="00186ED2">
        <w:rPr>
          <w:rStyle w:val="Strong"/>
          <w:sz w:val="26"/>
          <w:szCs w:val="26"/>
        </w:rPr>
        <w:t xml:space="preserve">karar verme sürecine, </w:t>
      </w:r>
    </w:p>
    <w:p w:rsidR="009F6D27" w:rsidRPr="00186ED2" w:rsidRDefault="009F6D27" w:rsidP="0033306F">
      <w:pPr>
        <w:pStyle w:val="ListParagraph"/>
        <w:numPr>
          <w:ilvl w:val="0"/>
          <w:numId w:val="26"/>
        </w:numPr>
        <w:jc w:val="both"/>
        <w:rPr>
          <w:rStyle w:val="Strong"/>
          <w:b w:val="0"/>
          <w:bCs w:val="0"/>
          <w:sz w:val="26"/>
          <w:szCs w:val="26"/>
        </w:rPr>
      </w:pPr>
      <w:r w:rsidRPr="00186ED2">
        <w:rPr>
          <w:rStyle w:val="Strong"/>
          <w:sz w:val="26"/>
          <w:szCs w:val="26"/>
        </w:rPr>
        <w:t xml:space="preserve">siyasal sistemle olan ilişkilere ve </w:t>
      </w:r>
    </w:p>
    <w:p w:rsidR="009F6D27" w:rsidRPr="00186ED2" w:rsidRDefault="009F6D27" w:rsidP="0033306F">
      <w:pPr>
        <w:pStyle w:val="ListParagraph"/>
        <w:numPr>
          <w:ilvl w:val="0"/>
          <w:numId w:val="26"/>
        </w:numPr>
        <w:jc w:val="both"/>
        <w:rPr>
          <w:rStyle w:val="Strong"/>
          <w:b w:val="0"/>
          <w:bCs w:val="0"/>
          <w:sz w:val="26"/>
          <w:szCs w:val="26"/>
        </w:rPr>
      </w:pPr>
      <w:r>
        <w:rPr>
          <w:rStyle w:val="Strong"/>
          <w:b w:val="0"/>
          <w:bCs w:val="0"/>
          <w:sz w:val="26"/>
          <w:szCs w:val="26"/>
        </w:rPr>
        <w:t>sistemi harekete geç</w:t>
      </w:r>
      <w:r w:rsidRPr="00186ED2">
        <w:rPr>
          <w:rStyle w:val="Strong"/>
          <w:sz w:val="26"/>
          <w:szCs w:val="26"/>
        </w:rPr>
        <w:t xml:space="preserve">iren dürtülere ilişkin köklü değişiklikleri açıklamaktadır </w:t>
      </w:r>
    </w:p>
    <w:p w:rsidR="009F6D27" w:rsidRPr="00186ED2" w:rsidRDefault="009F6D27" w:rsidP="0033306F">
      <w:pPr>
        <w:ind w:firstLine="567"/>
        <w:jc w:val="both"/>
        <w:rPr>
          <w:rStyle w:val="Strong"/>
          <w:sz w:val="26"/>
          <w:szCs w:val="26"/>
        </w:rPr>
      </w:pPr>
      <w:r w:rsidRPr="00186ED2">
        <w:rPr>
          <w:rStyle w:val="Strong"/>
          <w:sz w:val="26"/>
          <w:szCs w:val="26"/>
        </w:rPr>
        <w:t>Bu bağlamda yapılan çalışmalara baktığımızda sözkonusu yasa tasarısı ile olası reform hedefleri arasında çok zayıf bir ilişki vardır.</w:t>
      </w:r>
    </w:p>
    <w:p w:rsidR="009F6D27" w:rsidRDefault="009F6D27" w:rsidP="0033306F">
      <w:pPr>
        <w:rPr>
          <w:sz w:val="26"/>
          <w:szCs w:val="26"/>
        </w:rPr>
      </w:pPr>
      <w:r>
        <w:rPr>
          <w:sz w:val="26"/>
          <w:szCs w:val="26"/>
        </w:rPr>
        <w:t xml:space="preserve">             </w:t>
      </w:r>
      <w:r w:rsidRPr="0028437A">
        <w:rPr>
          <w:sz w:val="26"/>
          <w:szCs w:val="26"/>
        </w:rPr>
        <w:t>Bu bakış açısı ile</w:t>
      </w:r>
      <w:r>
        <w:rPr>
          <w:sz w:val="26"/>
          <w:szCs w:val="26"/>
        </w:rPr>
        <w:t xml:space="preserve"> </w:t>
      </w:r>
    </w:p>
    <w:p w:rsidR="009F6D27" w:rsidRPr="00176187" w:rsidRDefault="009F6D27" w:rsidP="0033306F">
      <w:pPr>
        <w:rPr>
          <w:b/>
          <w:bCs/>
          <w:sz w:val="26"/>
          <w:szCs w:val="26"/>
        </w:rPr>
      </w:pPr>
      <w:r w:rsidRPr="00176187">
        <w:rPr>
          <w:b/>
          <w:bCs/>
          <w:sz w:val="26"/>
          <w:szCs w:val="26"/>
        </w:rPr>
        <w:t>Yeni kamu görevlileri yasası tek başına yürürlüğe girdiğinde</w:t>
      </w:r>
    </w:p>
    <w:p w:rsidR="009F6D27" w:rsidRPr="0028437A" w:rsidRDefault="009F6D27" w:rsidP="0033306F">
      <w:pPr>
        <w:pStyle w:val="ListParagraph"/>
        <w:numPr>
          <w:ilvl w:val="0"/>
          <w:numId w:val="22"/>
        </w:numPr>
        <w:rPr>
          <w:sz w:val="26"/>
          <w:szCs w:val="26"/>
        </w:rPr>
      </w:pPr>
      <w:r w:rsidRPr="0028437A">
        <w:rPr>
          <w:sz w:val="26"/>
          <w:szCs w:val="26"/>
        </w:rPr>
        <w:t>Kamu hizmetinin sunuluş yönteminde değişiklikler içerme</w:t>
      </w:r>
      <w:r>
        <w:rPr>
          <w:sz w:val="26"/>
          <w:szCs w:val="26"/>
        </w:rPr>
        <w:t>mektedir.</w:t>
      </w:r>
    </w:p>
    <w:p w:rsidR="009F6D27" w:rsidRPr="0028437A" w:rsidRDefault="009F6D27" w:rsidP="0033306F">
      <w:pPr>
        <w:pStyle w:val="ListParagraph"/>
        <w:numPr>
          <w:ilvl w:val="0"/>
          <w:numId w:val="22"/>
        </w:numPr>
        <w:rPr>
          <w:sz w:val="26"/>
          <w:szCs w:val="26"/>
        </w:rPr>
      </w:pPr>
      <w:r w:rsidRPr="0028437A">
        <w:rPr>
          <w:sz w:val="26"/>
          <w:szCs w:val="26"/>
        </w:rPr>
        <w:t>Kamu hizmetinin niteliğindeki değişimler içerme</w:t>
      </w:r>
      <w:r>
        <w:rPr>
          <w:sz w:val="26"/>
          <w:szCs w:val="26"/>
        </w:rPr>
        <w:t>mektedir.</w:t>
      </w:r>
      <w:r w:rsidRPr="0028437A">
        <w:rPr>
          <w:sz w:val="26"/>
          <w:szCs w:val="26"/>
        </w:rPr>
        <w:t xml:space="preserve"> </w:t>
      </w:r>
    </w:p>
    <w:p w:rsidR="009F6D27" w:rsidRPr="0033306F" w:rsidRDefault="009F6D27" w:rsidP="0033306F">
      <w:pPr>
        <w:pStyle w:val="ListParagraph"/>
        <w:numPr>
          <w:ilvl w:val="0"/>
          <w:numId w:val="22"/>
        </w:numPr>
        <w:rPr>
          <w:sz w:val="26"/>
          <w:szCs w:val="26"/>
        </w:rPr>
      </w:pPr>
      <w:r w:rsidRPr="0028437A">
        <w:rPr>
          <w:sz w:val="26"/>
          <w:szCs w:val="26"/>
        </w:rPr>
        <w:t xml:space="preserve">Kamu hizmetinin kapsamını sadece memurlarla sınırlı tutarak, Belediye ve KİT’lerde değişim içermediği </w:t>
      </w:r>
      <w:r>
        <w:rPr>
          <w:sz w:val="26"/>
          <w:szCs w:val="26"/>
        </w:rPr>
        <w:t xml:space="preserve">gibi Anayasada bahsedilen  </w:t>
      </w:r>
      <w:r w:rsidRPr="00176187">
        <w:rPr>
          <w:b/>
          <w:bCs/>
          <w:sz w:val="26"/>
          <w:szCs w:val="26"/>
        </w:rPr>
        <w:t>“diğer kamu görevlilerini”</w:t>
      </w:r>
      <w:r>
        <w:rPr>
          <w:sz w:val="26"/>
          <w:szCs w:val="26"/>
        </w:rPr>
        <w:t xml:space="preserve"> </w:t>
      </w:r>
      <w:r w:rsidRPr="0028437A">
        <w:rPr>
          <w:sz w:val="26"/>
          <w:szCs w:val="26"/>
        </w:rPr>
        <w:t>görmezden gel</w:t>
      </w:r>
      <w:r>
        <w:rPr>
          <w:sz w:val="26"/>
          <w:szCs w:val="26"/>
        </w:rPr>
        <w:t>mektedir.</w:t>
      </w:r>
    </w:p>
    <w:p w:rsidR="009F6D27" w:rsidRPr="0028437A" w:rsidRDefault="009F6D27" w:rsidP="0033306F">
      <w:pPr>
        <w:pStyle w:val="ListParagraph"/>
        <w:numPr>
          <w:ilvl w:val="0"/>
          <w:numId w:val="22"/>
        </w:numPr>
        <w:rPr>
          <w:sz w:val="26"/>
          <w:szCs w:val="26"/>
        </w:rPr>
      </w:pPr>
      <w:r w:rsidRPr="0028437A">
        <w:rPr>
          <w:sz w:val="26"/>
          <w:szCs w:val="26"/>
        </w:rPr>
        <w:t>Geleceği kurmak yerine</w:t>
      </w:r>
      <w:r>
        <w:rPr>
          <w:sz w:val="26"/>
          <w:szCs w:val="26"/>
        </w:rPr>
        <w:t>,</w:t>
      </w:r>
      <w:r w:rsidRPr="0028437A">
        <w:rPr>
          <w:sz w:val="26"/>
          <w:szCs w:val="26"/>
        </w:rPr>
        <w:t xml:space="preserve"> geçmiş hataları örtbas etme gayretinde olduğu için</w:t>
      </w:r>
      <w:r>
        <w:rPr>
          <w:sz w:val="26"/>
          <w:szCs w:val="26"/>
        </w:rPr>
        <w:t>,</w:t>
      </w:r>
    </w:p>
    <w:p w:rsidR="009F6D27" w:rsidRPr="00186ED2" w:rsidRDefault="009F6D27" w:rsidP="0033306F">
      <w:pPr>
        <w:pStyle w:val="ListParagraph"/>
        <w:numPr>
          <w:ilvl w:val="0"/>
          <w:numId w:val="22"/>
        </w:numPr>
        <w:jc w:val="both"/>
        <w:rPr>
          <w:rStyle w:val="Strong"/>
          <w:sz w:val="26"/>
          <w:szCs w:val="26"/>
        </w:rPr>
      </w:pPr>
      <w:r w:rsidRPr="0028437A">
        <w:rPr>
          <w:sz w:val="26"/>
          <w:szCs w:val="26"/>
        </w:rPr>
        <w:t xml:space="preserve">Kamu hizmetlerinin </w:t>
      </w:r>
      <w:r w:rsidRPr="0028437A">
        <w:rPr>
          <w:rStyle w:val="Strong"/>
          <w:sz w:val="26"/>
          <w:szCs w:val="26"/>
        </w:rPr>
        <w:t xml:space="preserve">Adil, Etkili ve verimli, Süratli, Kaliteli sunumu yerine </w:t>
      </w:r>
      <w:r w:rsidRPr="00186ED2">
        <w:rPr>
          <w:rStyle w:val="Strong"/>
          <w:sz w:val="26"/>
          <w:szCs w:val="26"/>
        </w:rPr>
        <w:t>sadece personelin hakları ile sınırlı kalmıştır.</w:t>
      </w:r>
    </w:p>
    <w:p w:rsidR="009F6D27" w:rsidRPr="0028437A" w:rsidRDefault="009F6D27" w:rsidP="0033306F">
      <w:pPr>
        <w:pStyle w:val="ListParagraph"/>
        <w:numPr>
          <w:ilvl w:val="0"/>
          <w:numId w:val="22"/>
        </w:numPr>
        <w:jc w:val="both"/>
        <w:rPr>
          <w:rStyle w:val="Strong"/>
          <w:b w:val="0"/>
          <w:bCs w:val="0"/>
          <w:sz w:val="26"/>
          <w:szCs w:val="26"/>
        </w:rPr>
      </w:pPr>
      <w:r w:rsidRPr="0028437A">
        <w:rPr>
          <w:rStyle w:val="Strong"/>
          <w:sz w:val="26"/>
          <w:szCs w:val="26"/>
        </w:rPr>
        <w:t xml:space="preserve">Kamu kurumlarında </w:t>
      </w:r>
      <w:r w:rsidRPr="00186ED2">
        <w:rPr>
          <w:rStyle w:val="Strong"/>
          <w:sz w:val="26"/>
          <w:szCs w:val="26"/>
        </w:rPr>
        <w:t>örgütsel tasarım</w:t>
      </w:r>
      <w:r w:rsidRPr="0028437A">
        <w:rPr>
          <w:rStyle w:val="Strong"/>
          <w:sz w:val="26"/>
          <w:szCs w:val="26"/>
        </w:rPr>
        <w:t xml:space="preserve"> içerme</w:t>
      </w:r>
      <w:r>
        <w:rPr>
          <w:rStyle w:val="Strong"/>
          <w:sz w:val="26"/>
          <w:szCs w:val="26"/>
        </w:rPr>
        <w:t>mektedir.</w:t>
      </w:r>
    </w:p>
    <w:p w:rsidR="009F6D27" w:rsidRPr="0028437A" w:rsidRDefault="009F6D27" w:rsidP="0033306F">
      <w:pPr>
        <w:pStyle w:val="ListParagraph"/>
        <w:numPr>
          <w:ilvl w:val="0"/>
          <w:numId w:val="22"/>
        </w:numPr>
        <w:jc w:val="both"/>
        <w:rPr>
          <w:rStyle w:val="Strong"/>
          <w:b w:val="0"/>
          <w:bCs w:val="0"/>
          <w:sz w:val="26"/>
          <w:szCs w:val="26"/>
        </w:rPr>
      </w:pPr>
      <w:r w:rsidRPr="0028437A">
        <w:rPr>
          <w:rStyle w:val="Strong"/>
          <w:sz w:val="26"/>
          <w:szCs w:val="26"/>
        </w:rPr>
        <w:t xml:space="preserve">Kamu hizmetleri ile ilgili </w:t>
      </w:r>
      <w:r w:rsidRPr="00186ED2">
        <w:rPr>
          <w:rStyle w:val="Strong"/>
          <w:sz w:val="26"/>
          <w:szCs w:val="26"/>
        </w:rPr>
        <w:t>denetim mekanizmaları</w:t>
      </w:r>
      <w:r w:rsidRPr="0028437A">
        <w:rPr>
          <w:rStyle w:val="Strong"/>
          <w:sz w:val="26"/>
          <w:szCs w:val="26"/>
        </w:rPr>
        <w:t xml:space="preserve"> içerme</w:t>
      </w:r>
      <w:r>
        <w:rPr>
          <w:rStyle w:val="Strong"/>
          <w:sz w:val="26"/>
          <w:szCs w:val="26"/>
        </w:rPr>
        <w:t>mektedir.</w:t>
      </w:r>
    </w:p>
    <w:p w:rsidR="009F6D27" w:rsidRPr="0028437A" w:rsidRDefault="009F6D27" w:rsidP="0033306F">
      <w:pPr>
        <w:pStyle w:val="ListParagraph"/>
        <w:numPr>
          <w:ilvl w:val="0"/>
          <w:numId w:val="22"/>
        </w:numPr>
        <w:jc w:val="both"/>
        <w:rPr>
          <w:rStyle w:val="Strong"/>
          <w:b w:val="0"/>
          <w:bCs w:val="0"/>
          <w:sz w:val="26"/>
          <w:szCs w:val="26"/>
        </w:rPr>
      </w:pPr>
      <w:r w:rsidRPr="0028437A">
        <w:rPr>
          <w:rStyle w:val="Strong"/>
          <w:sz w:val="26"/>
          <w:szCs w:val="26"/>
        </w:rPr>
        <w:t>Ücret</w:t>
      </w:r>
      <w:r>
        <w:rPr>
          <w:rStyle w:val="Strong"/>
          <w:sz w:val="26"/>
          <w:szCs w:val="26"/>
        </w:rPr>
        <w:t xml:space="preserve"> artışı</w:t>
      </w:r>
      <w:r w:rsidRPr="0028437A">
        <w:rPr>
          <w:rStyle w:val="Strong"/>
          <w:sz w:val="26"/>
          <w:szCs w:val="26"/>
        </w:rPr>
        <w:t xml:space="preserve"> hala kıdeme ve terfiye bağl</w:t>
      </w:r>
      <w:r>
        <w:rPr>
          <w:rStyle w:val="Strong"/>
          <w:sz w:val="26"/>
          <w:szCs w:val="26"/>
        </w:rPr>
        <w:t>ı bırakılmakta,</w:t>
      </w:r>
      <w:r w:rsidRPr="0028437A">
        <w:rPr>
          <w:rStyle w:val="Strong"/>
          <w:sz w:val="26"/>
          <w:szCs w:val="26"/>
        </w:rPr>
        <w:t xml:space="preserve"> performans ba</w:t>
      </w:r>
      <w:r>
        <w:rPr>
          <w:rStyle w:val="Strong"/>
          <w:sz w:val="26"/>
          <w:szCs w:val="26"/>
        </w:rPr>
        <w:t>ğ</w:t>
      </w:r>
      <w:r w:rsidRPr="0028437A">
        <w:rPr>
          <w:rStyle w:val="Strong"/>
          <w:sz w:val="26"/>
          <w:szCs w:val="26"/>
        </w:rPr>
        <w:t>lı</w:t>
      </w:r>
      <w:r>
        <w:rPr>
          <w:rStyle w:val="Strong"/>
          <w:sz w:val="26"/>
          <w:szCs w:val="26"/>
        </w:rPr>
        <w:t xml:space="preserve"> +1 baremiçi veya 0 baremiçi</w:t>
      </w:r>
      <w:r w:rsidRPr="0028437A">
        <w:rPr>
          <w:rStyle w:val="Strong"/>
          <w:sz w:val="26"/>
          <w:szCs w:val="26"/>
        </w:rPr>
        <w:t xml:space="preserve"> </w:t>
      </w:r>
      <w:r>
        <w:rPr>
          <w:rStyle w:val="Strong"/>
          <w:sz w:val="26"/>
          <w:szCs w:val="26"/>
        </w:rPr>
        <w:t xml:space="preserve">verilmesiyle ödül - ceza </w:t>
      </w:r>
      <w:r w:rsidRPr="0028437A">
        <w:rPr>
          <w:rStyle w:val="Strong"/>
          <w:sz w:val="26"/>
          <w:szCs w:val="26"/>
        </w:rPr>
        <w:t>ücret standartı koyma</w:t>
      </w:r>
      <w:r>
        <w:rPr>
          <w:rStyle w:val="Strong"/>
          <w:sz w:val="26"/>
          <w:szCs w:val="26"/>
        </w:rPr>
        <w:t>maktadır.</w:t>
      </w:r>
    </w:p>
    <w:p w:rsidR="009F6D27" w:rsidRPr="0028437A" w:rsidRDefault="009F6D27" w:rsidP="0033306F">
      <w:pPr>
        <w:pStyle w:val="ListParagraph"/>
        <w:numPr>
          <w:ilvl w:val="0"/>
          <w:numId w:val="22"/>
        </w:numPr>
        <w:jc w:val="both"/>
        <w:rPr>
          <w:rStyle w:val="Strong"/>
          <w:b w:val="0"/>
          <w:bCs w:val="0"/>
          <w:sz w:val="26"/>
          <w:szCs w:val="26"/>
        </w:rPr>
      </w:pPr>
      <w:r w:rsidRPr="0028437A">
        <w:rPr>
          <w:rStyle w:val="Strong"/>
          <w:sz w:val="26"/>
          <w:szCs w:val="26"/>
        </w:rPr>
        <w:t>Performans Değerlendirme ölçütleri geliştirilme</w:t>
      </w:r>
      <w:r>
        <w:rPr>
          <w:rStyle w:val="Strong"/>
          <w:sz w:val="26"/>
          <w:szCs w:val="26"/>
        </w:rPr>
        <w:t>miştir.</w:t>
      </w:r>
      <w:r w:rsidRPr="0028437A">
        <w:rPr>
          <w:rStyle w:val="Strong"/>
          <w:sz w:val="26"/>
          <w:szCs w:val="26"/>
        </w:rPr>
        <w:t xml:space="preserve"> </w:t>
      </w:r>
      <w:r>
        <w:rPr>
          <w:rStyle w:val="Strong"/>
          <w:sz w:val="26"/>
          <w:szCs w:val="26"/>
        </w:rPr>
        <w:t>Aynen korunmuştur. Önerimiz sürecin 3’er aylık dönemlere bölünmesi kotalarında %25 lik dilimler halinde 4’e bölümü ve % 50 ve üzerinin baremiçi artışı ile ödüllendirilmesidir.</w:t>
      </w:r>
    </w:p>
    <w:p w:rsidR="009F6D27" w:rsidRPr="0028437A" w:rsidRDefault="009F6D27" w:rsidP="0033306F">
      <w:pPr>
        <w:pStyle w:val="ListParagraph"/>
        <w:numPr>
          <w:ilvl w:val="0"/>
          <w:numId w:val="22"/>
        </w:numPr>
        <w:jc w:val="both"/>
        <w:rPr>
          <w:rStyle w:val="Strong"/>
          <w:b w:val="0"/>
          <w:bCs w:val="0"/>
          <w:sz w:val="26"/>
          <w:szCs w:val="26"/>
        </w:rPr>
      </w:pPr>
      <w:r>
        <w:rPr>
          <w:rStyle w:val="Strong"/>
          <w:sz w:val="26"/>
          <w:szCs w:val="26"/>
        </w:rPr>
        <w:t xml:space="preserve">Tasarıda </w:t>
      </w:r>
      <w:r w:rsidRPr="0028437A">
        <w:rPr>
          <w:rStyle w:val="Strong"/>
          <w:sz w:val="26"/>
          <w:szCs w:val="26"/>
        </w:rPr>
        <w:t>İnsan kaynakları yönetimi anlayışı içinde personele kendini geliştirme imkânlarının yeterince tanınma</w:t>
      </w:r>
      <w:r>
        <w:rPr>
          <w:rStyle w:val="Strong"/>
          <w:sz w:val="26"/>
          <w:szCs w:val="26"/>
        </w:rPr>
        <w:t>mış</w:t>
      </w:r>
      <w:r w:rsidRPr="0028437A">
        <w:rPr>
          <w:rStyle w:val="Strong"/>
          <w:sz w:val="26"/>
          <w:szCs w:val="26"/>
        </w:rPr>
        <w:t xml:space="preserve"> ve personelin sahip olduğu özellikler ile konumu arasında sağlıklı bir ilişki kurmayı hedefleme</w:t>
      </w:r>
      <w:r>
        <w:rPr>
          <w:rStyle w:val="Strong"/>
          <w:sz w:val="26"/>
          <w:szCs w:val="26"/>
        </w:rPr>
        <w:t xml:space="preserve">miştir. Personelin daha yakın takibi için </w:t>
      </w:r>
      <w:r w:rsidRPr="00186ED2">
        <w:rPr>
          <w:rStyle w:val="Strong"/>
          <w:sz w:val="26"/>
          <w:szCs w:val="26"/>
        </w:rPr>
        <w:t>Bakanlıklar bünyesinde Personel Dairesine doğrudan bağlı insan kaynakları birimleri</w:t>
      </w:r>
      <w:r>
        <w:rPr>
          <w:rStyle w:val="Strong"/>
          <w:sz w:val="26"/>
          <w:szCs w:val="26"/>
        </w:rPr>
        <w:t xml:space="preserve"> kurulmalıdır. Böylece devam takip si</w:t>
      </w:r>
      <w:r>
        <w:rPr>
          <w:rStyle w:val="Strong"/>
          <w:b w:val="0"/>
          <w:bCs w:val="0"/>
          <w:sz w:val="26"/>
          <w:szCs w:val="26"/>
        </w:rPr>
        <w:t>s</w:t>
      </w:r>
      <w:r>
        <w:rPr>
          <w:rStyle w:val="Strong"/>
          <w:sz w:val="26"/>
          <w:szCs w:val="26"/>
        </w:rPr>
        <w:t>temlerinin işletilmesi devamlılığın takibi izin ve özlük işlerinin yeknesak uygulanması Bakanlığın sahip olduğu insan kaynağının kalitesinin ve yeterliliğinin Bakanlıkça yakından takibi de mümkün olacaktır. Bakan bağlı dairelerdeki personel hakkında da eğitim tecrübe ve performans anlamında daha çok bilgi sahibi olacaktır. Performans Değerlendirme Formlarını ön teknik kontrolü hizmetiçi eğitimler gibi konularda da kolaylık hız ve kalite yakalanacaktır.</w:t>
      </w:r>
    </w:p>
    <w:p w:rsidR="009F6D27" w:rsidRPr="0028437A" w:rsidRDefault="009F6D27" w:rsidP="0033306F">
      <w:pPr>
        <w:pStyle w:val="ListParagraph"/>
        <w:numPr>
          <w:ilvl w:val="0"/>
          <w:numId w:val="22"/>
        </w:numPr>
        <w:jc w:val="both"/>
        <w:rPr>
          <w:rStyle w:val="Strong"/>
          <w:b w:val="0"/>
          <w:bCs w:val="0"/>
          <w:sz w:val="26"/>
          <w:szCs w:val="26"/>
        </w:rPr>
      </w:pPr>
      <w:r w:rsidRPr="00FB4BBC">
        <w:rPr>
          <w:rStyle w:val="Strong"/>
          <w:sz w:val="26"/>
          <w:szCs w:val="26"/>
        </w:rPr>
        <w:t>Hizmet şemaları ve görev tanımlamaları olmayan geçici personel ve sözleşmeli personele performans değer</w:t>
      </w:r>
      <w:r>
        <w:rPr>
          <w:rStyle w:val="Strong"/>
          <w:sz w:val="26"/>
          <w:szCs w:val="26"/>
        </w:rPr>
        <w:t>lendirme yönteminin uygulaması</w:t>
      </w:r>
      <w:r w:rsidRPr="0028437A">
        <w:rPr>
          <w:rStyle w:val="Strong"/>
          <w:sz w:val="26"/>
          <w:szCs w:val="26"/>
        </w:rPr>
        <w:t xml:space="preserve"> öngör</w:t>
      </w:r>
      <w:r>
        <w:rPr>
          <w:rStyle w:val="Strong"/>
          <w:sz w:val="26"/>
          <w:szCs w:val="26"/>
        </w:rPr>
        <w:t xml:space="preserve">ülmüş, </w:t>
      </w:r>
      <w:r w:rsidRPr="0028437A">
        <w:rPr>
          <w:rStyle w:val="Strong"/>
          <w:sz w:val="26"/>
          <w:szCs w:val="26"/>
        </w:rPr>
        <w:t xml:space="preserve">tamamen idari kanaate dayalı olacağı mahkeme aşamasına gitmesi halinde idarenin elininin sıfır olacağı bir anlamsız yapı peşinde koşulduğu siyasi </w:t>
      </w:r>
      <w:r>
        <w:rPr>
          <w:rStyle w:val="Strong"/>
          <w:sz w:val="26"/>
          <w:szCs w:val="26"/>
        </w:rPr>
        <w:t>etkinin</w:t>
      </w:r>
      <w:r w:rsidRPr="0028437A">
        <w:rPr>
          <w:rStyle w:val="Strong"/>
          <w:sz w:val="26"/>
          <w:szCs w:val="26"/>
        </w:rPr>
        <w:t xml:space="preserve"> forma dönüş</w:t>
      </w:r>
      <w:r>
        <w:rPr>
          <w:rStyle w:val="Strong"/>
          <w:sz w:val="26"/>
          <w:szCs w:val="26"/>
        </w:rPr>
        <w:t>türüleceği endişesi doğmuştur.</w:t>
      </w:r>
    </w:p>
    <w:p w:rsidR="009F6D27" w:rsidRPr="00176187" w:rsidRDefault="009F6D27" w:rsidP="0033306F">
      <w:pPr>
        <w:pStyle w:val="ListParagraph"/>
        <w:numPr>
          <w:ilvl w:val="0"/>
          <w:numId w:val="22"/>
        </w:numPr>
        <w:jc w:val="both"/>
        <w:rPr>
          <w:rStyle w:val="Strong"/>
          <w:sz w:val="26"/>
          <w:szCs w:val="26"/>
        </w:rPr>
      </w:pPr>
      <w:r>
        <w:rPr>
          <w:rStyle w:val="Strong"/>
          <w:sz w:val="26"/>
          <w:szCs w:val="26"/>
        </w:rPr>
        <w:t>En önemli eksiklik ise Yeni Kamu Görevlileri Yasa tasarısının “</w:t>
      </w:r>
      <w:r w:rsidRPr="0028437A">
        <w:rPr>
          <w:rStyle w:val="Strong"/>
          <w:sz w:val="26"/>
          <w:szCs w:val="26"/>
        </w:rPr>
        <w:t>Üst kademeyi siyasetten arındırma iddiası</w:t>
      </w:r>
      <w:r>
        <w:rPr>
          <w:rStyle w:val="Strong"/>
          <w:sz w:val="26"/>
          <w:szCs w:val="26"/>
        </w:rPr>
        <w:t xml:space="preserve"> varken</w:t>
      </w:r>
      <w:r w:rsidRPr="0028437A">
        <w:rPr>
          <w:rStyle w:val="Strong"/>
          <w:sz w:val="26"/>
          <w:szCs w:val="26"/>
        </w:rPr>
        <w:t xml:space="preserve">; </w:t>
      </w:r>
      <w:r w:rsidRPr="00176187">
        <w:rPr>
          <w:rStyle w:val="Strong"/>
          <w:sz w:val="26"/>
          <w:szCs w:val="26"/>
        </w:rPr>
        <w:t>atamalarını cumhurbaşkanının atadığı siyasi tercihle gelen komisyona yaptır</w:t>
      </w:r>
      <w:r>
        <w:rPr>
          <w:rStyle w:val="Strong"/>
          <w:sz w:val="26"/>
          <w:szCs w:val="26"/>
        </w:rPr>
        <w:t>maktadır. KHK’nun oluşumundaki (üyeler ve başkan)  erkler arasında dağıtılmalıdır.</w:t>
      </w:r>
    </w:p>
    <w:p w:rsidR="009F6D27" w:rsidRPr="0028437A" w:rsidRDefault="009F6D27" w:rsidP="0033306F">
      <w:pPr>
        <w:pStyle w:val="ListParagraph"/>
        <w:numPr>
          <w:ilvl w:val="0"/>
          <w:numId w:val="22"/>
        </w:numPr>
        <w:jc w:val="both"/>
        <w:rPr>
          <w:rStyle w:val="Strong"/>
          <w:b w:val="0"/>
          <w:bCs w:val="0"/>
          <w:sz w:val="26"/>
          <w:szCs w:val="26"/>
        </w:rPr>
      </w:pPr>
      <w:r w:rsidRPr="0028437A">
        <w:rPr>
          <w:rStyle w:val="Strong"/>
          <w:sz w:val="26"/>
          <w:szCs w:val="26"/>
        </w:rPr>
        <w:t>Atama gerekçeleri mevcut yasada ve reform yasasına aynı olan sözleşmeli personelden mevcut yasaya göre alınanları emekliliğe kadar, yeni alınacakları 6 yılla sınırlayarak ayrımcılık yap</w:t>
      </w:r>
      <w:r>
        <w:rPr>
          <w:rStyle w:val="Strong"/>
          <w:sz w:val="26"/>
          <w:szCs w:val="26"/>
        </w:rPr>
        <w:t xml:space="preserve">ılmakta gelecekte popülist söylemlere de yeni malzeme verilmektedir. Müşavirler bile geçici 6.madde ile müdürlük kadroları için sınava tabi tutulurken mevcut sözleşmelilerin GEREKÇESİZ KORUNMASI ayrımcılıktır. </w:t>
      </w:r>
    </w:p>
    <w:p w:rsidR="009F6D27" w:rsidRDefault="009F6D27" w:rsidP="0033306F">
      <w:pPr>
        <w:pStyle w:val="ListParagraph"/>
        <w:numPr>
          <w:ilvl w:val="0"/>
          <w:numId w:val="22"/>
        </w:numPr>
        <w:jc w:val="both"/>
        <w:rPr>
          <w:rStyle w:val="Strong"/>
          <w:b w:val="0"/>
          <w:bCs w:val="0"/>
          <w:sz w:val="26"/>
          <w:szCs w:val="26"/>
        </w:rPr>
      </w:pPr>
      <w:r w:rsidRPr="00FB4BBC">
        <w:rPr>
          <w:rStyle w:val="Strong"/>
          <w:sz w:val="26"/>
          <w:szCs w:val="26"/>
        </w:rPr>
        <w:t>Geçici işçi istihdamını Başbakanlığa bağlı bir Personel Dairesine verdiği, dolayısıyla siyaseten himayesine almaktadır</w:t>
      </w:r>
      <w:r>
        <w:rPr>
          <w:rStyle w:val="Strong"/>
          <w:sz w:val="26"/>
          <w:szCs w:val="26"/>
        </w:rPr>
        <w:t>. İlgili komisyon istihdamı yapacak daire bünyesinde oluşsun ve Diğer kurul üyeleri bu şekilde dâhil olması Başkanın ilgili Bakanlık temsilcisinin olması doğru kararın alınmasına daha fazla katkı sağlayacaktır.</w:t>
      </w:r>
    </w:p>
    <w:p w:rsidR="009F6D27" w:rsidRPr="0028437A" w:rsidRDefault="009F6D27" w:rsidP="0033306F">
      <w:pPr>
        <w:pStyle w:val="ListParagraph"/>
        <w:numPr>
          <w:ilvl w:val="0"/>
          <w:numId w:val="22"/>
        </w:numPr>
        <w:jc w:val="both"/>
        <w:rPr>
          <w:rStyle w:val="Strong"/>
          <w:b w:val="0"/>
          <w:bCs w:val="0"/>
          <w:sz w:val="26"/>
          <w:szCs w:val="26"/>
        </w:rPr>
      </w:pPr>
      <w:r w:rsidRPr="0028437A">
        <w:rPr>
          <w:rStyle w:val="Strong"/>
          <w:sz w:val="26"/>
          <w:szCs w:val="26"/>
        </w:rPr>
        <w:t xml:space="preserve">Sözleşmeli personel istihdamını </w:t>
      </w:r>
      <w:r>
        <w:rPr>
          <w:rStyle w:val="Strong"/>
          <w:sz w:val="26"/>
          <w:szCs w:val="26"/>
        </w:rPr>
        <w:t xml:space="preserve">komisyon Başkanlığı </w:t>
      </w:r>
      <w:r w:rsidRPr="0028437A">
        <w:rPr>
          <w:rStyle w:val="Strong"/>
          <w:sz w:val="26"/>
          <w:szCs w:val="26"/>
        </w:rPr>
        <w:t>yine aynı daireye ver</w:t>
      </w:r>
      <w:r>
        <w:rPr>
          <w:rStyle w:val="Strong"/>
          <w:sz w:val="26"/>
          <w:szCs w:val="26"/>
        </w:rPr>
        <w:t xml:space="preserve">ilmiştir. 14. Maddedeki itirazımız </w:t>
      </w:r>
      <w:r w:rsidRPr="00FB4BBC">
        <w:rPr>
          <w:rStyle w:val="Strong"/>
          <w:sz w:val="26"/>
          <w:szCs w:val="26"/>
        </w:rPr>
        <w:t>bunda da geçerlidir</w:t>
      </w:r>
      <w:r>
        <w:rPr>
          <w:rStyle w:val="Strong"/>
          <w:sz w:val="26"/>
          <w:szCs w:val="26"/>
        </w:rPr>
        <w:t xml:space="preserve">. </w:t>
      </w:r>
    </w:p>
    <w:p w:rsidR="009F6D27" w:rsidRDefault="009F6D27" w:rsidP="0033306F">
      <w:pPr>
        <w:pStyle w:val="ListParagraph"/>
        <w:numPr>
          <w:ilvl w:val="0"/>
          <w:numId w:val="22"/>
        </w:numPr>
        <w:jc w:val="both"/>
        <w:rPr>
          <w:rStyle w:val="Strong"/>
          <w:b w:val="0"/>
          <w:bCs w:val="0"/>
          <w:sz w:val="26"/>
          <w:szCs w:val="26"/>
        </w:rPr>
      </w:pPr>
      <w:r w:rsidRPr="00884E6B">
        <w:rPr>
          <w:rStyle w:val="Strong"/>
          <w:sz w:val="26"/>
          <w:szCs w:val="26"/>
        </w:rPr>
        <w:t xml:space="preserve">Geçici personelin nakillerini ve işlemlerini yine aynı Daireye vererek geçicileri </w:t>
      </w:r>
      <w:r w:rsidRPr="00FB4BBC">
        <w:rPr>
          <w:rStyle w:val="Strong"/>
          <w:sz w:val="26"/>
          <w:szCs w:val="26"/>
        </w:rPr>
        <w:t>siyaseten rehin almaya</w:t>
      </w:r>
      <w:r w:rsidRPr="00884E6B">
        <w:rPr>
          <w:rStyle w:val="Strong"/>
          <w:sz w:val="26"/>
          <w:szCs w:val="26"/>
        </w:rPr>
        <w:t xml:space="preserve"> hazırlanmışlardır.</w:t>
      </w:r>
    </w:p>
    <w:p w:rsidR="009F6D27" w:rsidRPr="00884E6B" w:rsidRDefault="009F6D27" w:rsidP="0033306F">
      <w:pPr>
        <w:pStyle w:val="ListParagraph"/>
        <w:numPr>
          <w:ilvl w:val="0"/>
          <w:numId w:val="22"/>
        </w:numPr>
        <w:jc w:val="both"/>
        <w:rPr>
          <w:rStyle w:val="Strong"/>
          <w:b w:val="0"/>
          <w:bCs w:val="0"/>
          <w:sz w:val="26"/>
          <w:szCs w:val="26"/>
        </w:rPr>
      </w:pPr>
      <w:r>
        <w:rPr>
          <w:rStyle w:val="Strong"/>
          <w:sz w:val="26"/>
          <w:szCs w:val="26"/>
        </w:rPr>
        <w:t xml:space="preserve">Hizmet sınıflarını belirlerken </w:t>
      </w:r>
      <w:r w:rsidRPr="00FB4BBC">
        <w:rPr>
          <w:rStyle w:val="Strong"/>
          <w:sz w:val="26"/>
          <w:szCs w:val="26"/>
        </w:rPr>
        <w:t>uzmanlık gerektiren kadrolar</w:t>
      </w:r>
      <w:r>
        <w:rPr>
          <w:rStyle w:val="Strong"/>
          <w:sz w:val="26"/>
          <w:szCs w:val="26"/>
        </w:rPr>
        <w:t xml:space="preserve"> öngörülmemiş tüm kadrolar 6 bölüme zorla tıkıştırılmıştır. </w:t>
      </w:r>
      <w:r w:rsidRPr="00884E6B">
        <w:rPr>
          <w:rStyle w:val="Strong"/>
          <w:sz w:val="26"/>
          <w:szCs w:val="26"/>
        </w:rPr>
        <w:t>İdari ve destek hizmetleri kadroları sınırlanma</w:t>
      </w:r>
      <w:r>
        <w:rPr>
          <w:rStyle w:val="Strong"/>
          <w:sz w:val="26"/>
          <w:szCs w:val="26"/>
        </w:rPr>
        <w:t>mış</w:t>
      </w:r>
      <w:r w:rsidRPr="00884E6B">
        <w:rPr>
          <w:rStyle w:val="Strong"/>
          <w:sz w:val="26"/>
          <w:szCs w:val="26"/>
        </w:rPr>
        <w:t xml:space="preserve">, </w:t>
      </w:r>
      <w:r w:rsidRPr="00FB4BBC">
        <w:rPr>
          <w:rStyle w:val="Strong"/>
          <w:sz w:val="26"/>
          <w:szCs w:val="26"/>
        </w:rPr>
        <w:t>kariyere dayalı uzmanlık sistemine</w:t>
      </w:r>
      <w:r w:rsidRPr="00884E6B">
        <w:rPr>
          <w:rStyle w:val="Strong"/>
          <w:sz w:val="26"/>
          <w:szCs w:val="26"/>
        </w:rPr>
        <w:t xml:space="preserve"> geçilme</w:t>
      </w:r>
      <w:r>
        <w:rPr>
          <w:rStyle w:val="Strong"/>
          <w:sz w:val="26"/>
          <w:szCs w:val="26"/>
        </w:rPr>
        <w:t>si düşünülmemiştir.</w:t>
      </w:r>
    </w:p>
    <w:p w:rsidR="009F6D27" w:rsidRPr="0028437A" w:rsidRDefault="009F6D27" w:rsidP="0033306F">
      <w:pPr>
        <w:pStyle w:val="ListParagraph"/>
        <w:numPr>
          <w:ilvl w:val="0"/>
          <w:numId w:val="22"/>
        </w:numPr>
        <w:jc w:val="both"/>
        <w:rPr>
          <w:rStyle w:val="Strong"/>
          <w:b w:val="0"/>
          <w:bCs w:val="0"/>
          <w:sz w:val="26"/>
          <w:szCs w:val="26"/>
        </w:rPr>
      </w:pPr>
      <w:r w:rsidRPr="0028437A">
        <w:rPr>
          <w:rStyle w:val="Strong"/>
          <w:sz w:val="26"/>
          <w:szCs w:val="26"/>
        </w:rPr>
        <w:t>Müşavirliğe son verilirken, eski müşavirlerden yararlanma yollarının aranma</w:t>
      </w:r>
      <w:r>
        <w:rPr>
          <w:rStyle w:val="Strong"/>
          <w:sz w:val="26"/>
          <w:szCs w:val="26"/>
        </w:rPr>
        <w:t xml:space="preserve">mış </w:t>
      </w:r>
      <w:r w:rsidRPr="0028437A">
        <w:rPr>
          <w:rStyle w:val="Strong"/>
          <w:sz w:val="26"/>
          <w:szCs w:val="26"/>
        </w:rPr>
        <w:t>zorlanmamış</w:t>
      </w:r>
      <w:r>
        <w:rPr>
          <w:rStyle w:val="Strong"/>
          <w:sz w:val="26"/>
          <w:szCs w:val="26"/>
        </w:rPr>
        <w:t xml:space="preserve"> Müşavirlerin durumu eskiden olduğu gibi ucu açık temenni mahiyetinde kalmıştır. Diğer taraftan danışmanlıklar icat edilmiştir. Zaten müşavirler danışman değil midir?</w:t>
      </w:r>
    </w:p>
    <w:p w:rsidR="009F6D27" w:rsidRPr="0028437A" w:rsidRDefault="009F6D27" w:rsidP="0033306F">
      <w:pPr>
        <w:pStyle w:val="ListParagraph"/>
        <w:numPr>
          <w:ilvl w:val="0"/>
          <w:numId w:val="22"/>
        </w:numPr>
        <w:jc w:val="both"/>
        <w:rPr>
          <w:rStyle w:val="Strong"/>
          <w:b w:val="0"/>
          <w:bCs w:val="0"/>
          <w:sz w:val="26"/>
          <w:szCs w:val="26"/>
        </w:rPr>
      </w:pPr>
      <w:r w:rsidRPr="0028437A">
        <w:rPr>
          <w:rStyle w:val="Strong"/>
          <w:sz w:val="26"/>
          <w:szCs w:val="26"/>
        </w:rPr>
        <w:t xml:space="preserve">Yoruma açık ifadelerle kamuda tüm mevkilerin dışarıya açıldığı buna karşılık mevcut personelin </w:t>
      </w:r>
      <w:r>
        <w:rPr>
          <w:rStyle w:val="Strong"/>
          <w:sz w:val="26"/>
          <w:szCs w:val="26"/>
          <w:u w:val="single"/>
        </w:rPr>
        <w:t xml:space="preserve">yeniden eğitimini </w:t>
      </w:r>
      <w:r w:rsidRPr="00FB4BBC">
        <w:rPr>
          <w:rStyle w:val="Strong"/>
          <w:sz w:val="26"/>
          <w:szCs w:val="26"/>
          <w:u w:val="single"/>
        </w:rPr>
        <w:t>içeren ciddi eğitim programları</w:t>
      </w:r>
      <w:r w:rsidRPr="0028437A">
        <w:rPr>
          <w:rStyle w:val="Strong"/>
          <w:sz w:val="26"/>
          <w:szCs w:val="26"/>
        </w:rPr>
        <w:t xml:space="preserve"> öngör</w:t>
      </w:r>
      <w:r>
        <w:rPr>
          <w:rStyle w:val="Strong"/>
          <w:sz w:val="26"/>
          <w:szCs w:val="26"/>
        </w:rPr>
        <w:t>ülmemiştir.</w:t>
      </w:r>
    </w:p>
    <w:p w:rsidR="009F6D27" w:rsidRPr="00884E6B" w:rsidRDefault="009F6D27" w:rsidP="0033306F">
      <w:pPr>
        <w:pStyle w:val="ListParagraph"/>
        <w:numPr>
          <w:ilvl w:val="0"/>
          <w:numId w:val="22"/>
        </w:numPr>
        <w:jc w:val="both"/>
        <w:rPr>
          <w:rStyle w:val="Strong"/>
          <w:b w:val="0"/>
          <w:bCs w:val="0"/>
          <w:sz w:val="26"/>
          <w:szCs w:val="26"/>
        </w:rPr>
      </w:pPr>
      <w:r w:rsidRPr="00884E6B">
        <w:rPr>
          <w:rStyle w:val="Strong"/>
          <w:sz w:val="26"/>
          <w:szCs w:val="26"/>
        </w:rPr>
        <w:t xml:space="preserve"> </w:t>
      </w:r>
      <w:r w:rsidRPr="00FB4BBC">
        <w:rPr>
          <w:rStyle w:val="Strong"/>
          <w:sz w:val="26"/>
          <w:szCs w:val="26"/>
          <w:u w:val="single"/>
        </w:rPr>
        <w:t>Mevcut müdürlerin ne zaman görevden alınarak sınavla atama yapılacağının hükümetlerin keyfine bırakılmıştır</w:t>
      </w:r>
      <w:r>
        <w:rPr>
          <w:rStyle w:val="Strong"/>
          <w:sz w:val="26"/>
          <w:szCs w:val="26"/>
        </w:rPr>
        <w:t>.</w:t>
      </w:r>
      <w:r w:rsidRPr="00884E6B">
        <w:rPr>
          <w:rStyle w:val="Strong"/>
          <w:sz w:val="26"/>
          <w:szCs w:val="26"/>
        </w:rPr>
        <w:t xml:space="preserve"> </w:t>
      </w:r>
      <w:r>
        <w:rPr>
          <w:rStyle w:val="Strong"/>
          <w:sz w:val="26"/>
          <w:szCs w:val="26"/>
        </w:rPr>
        <w:t>S</w:t>
      </w:r>
      <w:r w:rsidRPr="00884E6B">
        <w:rPr>
          <w:rStyle w:val="Strong"/>
          <w:sz w:val="26"/>
          <w:szCs w:val="26"/>
        </w:rPr>
        <w:t>iyasi takdirle atananların görevden alınma tarihlerinin belirli olmamasının üst kademeyi siyasetten arındırma iddiası ile örtüşme</w:t>
      </w:r>
      <w:r>
        <w:rPr>
          <w:rStyle w:val="Strong"/>
          <w:sz w:val="26"/>
          <w:szCs w:val="26"/>
        </w:rPr>
        <w:t>mektedir.</w:t>
      </w:r>
    </w:p>
    <w:p w:rsidR="009F6D27" w:rsidRPr="0028437A" w:rsidRDefault="009F6D27" w:rsidP="0033306F">
      <w:pPr>
        <w:pStyle w:val="ListParagraph"/>
        <w:numPr>
          <w:ilvl w:val="0"/>
          <w:numId w:val="22"/>
        </w:numPr>
        <w:jc w:val="both"/>
        <w:rPr>
          <w:rStyle w:val="Strong"/>
          <w:b w:val="0"/>
          <w:bCs w:val="0"/>
          <w:sz w:val="26"/>
          <w:szCs w:val="26"/>
        </w:rPr>
      </w:pPr>
      <w:r w:rsidRPr="0028437A">
        <w:rPr>
          <w:rStyle w:val="Strong"/>
          <w:sz w:val="26"/>
          <w:szCs w:val="26"/>
        </w:rPr>
        <w:t xml:space="preserve">Sendikal izinlerin sadece 300 üyesi olanlara 4*20 gün izin verilerek kısıtlandığı buna karşılık eski profesyonel sendikacılığın aynen kaldığını, bu maddenin en çok üyeye sahip </w:t>
      </w:r>
      <w:r>
        <w:rPr>
          <w:rStyle w:val="Strong"/>
          <w:sz w:val="26"/>
          <w:szCs w:val="26"/>
        </w:rPr>
        <w:t>5</w:t>
      </w:r>
      <w:r w:rsidRPr="0028437A">
        <w:rPr>
          <w:rStyle w:val="Strong"/>
          <w:sz w:val="26"/>
          <w:szCs w:val="26"/>
        </w:rPr>
        <w:t xml:space="preserve"> sendika yöneticilerine iki yarı profesyonellik olarak düzenlenmesi hem eşit rekabet hem de profesyonel sayısının azaltılması için gerekli</w:t>
      </w:r>
      <w:r>
        <w:rPr>
          <w:rStyle w:val="Strong"/>
          <w:sz w:val="26"/>
          <w:szCs w:val="26"/>
        </w:rPr>
        <w:t>dir. Bir sendikacının toplam profesyonellik süresi de belirlenmelidir.</w:t>
      </w:r>
    </w:p>
    <w:p w:rsidR="009F6D27" w:rsidRPr="00FB4BBC" w:rsidRDefault="009F6D27" w:rsidP="0033306F">
      <w:pPr>
        <w:pStyle w:val="ListParagraph"/>
        <w:numPr>
          <w:ilvl w:val="0"/>
          <w:numId w:val="22"/>
        </w:numPr>
        <w:jc w:val="both"/>
        <w:rPr>
          <w:rStyle w:val="Strong"/>
          <w:sz w:val="26"/>
          <w:szCs w:val="26"/>
          <w:u w:val="single"/>
        </w:rPr>
      </w:pPr>
      <w:r w:rsidRPr="0028437A">
        <w:rPr>
          <w:rStyle w:val="Strong"/>
          <w:sz w:val="26"/>
          <w:szCs w:val="26"/>
        </w:rPr>
        <w:t xml:space="preserve">Devletten maaş alarak uzun yıllar hizmet dışı kalmayı önlemek için Her bir kamu görevlisine maksimum tüm profesyonellik süreleri hesaba katılarak </w:t>
      </w:r>
      <w:r>
        <w:rPr>
          <w:rStyle w:val="Strong"/>
          <w:sz w:val="26"/>
          <w:szCs w:val="26"/>
          <w:u w:val="single"/>
        </w:rPr>
        <w:t>6</w:t>
      </w:r>
      <w:r w:rsidRPr="00FB4BBC">
        <w:rPr>
          <w:rStyle w:val="Strong"/>
          <w:sz w:val="26"/>
          <w:szCs w:val="26"/>
          <w:u w:val="single"/>
        </w:rPr>
        <w:t xml:space="preserve"> yıl profesyonellik tavanı konulmalıdır.</w:t>
      </w:r>
    </w:p>
    <w:p w:rsidR="009F6D27" w:rsidRPr="0028437A" w:rsidRDefault="009F6D27" w:rsidP="0033306F">
      <w:pPr>
        <w:jc w:val="both"/>
        <w:rPr>
          <w:rStyle w:val="Strong"/>
          <w:b w:val="0"/>
          <w:bCs w:val="0"/>
          <w:sz w:val="26"/>
          <w:szCs w:val="26"/>
        </w:rPr>
      </w:pPr>
      <w:r>
        <w:rPr>
          <w:rStyle w:val="Strong"/>
          <w:sz w:val="26"/>
          <w:szCs w:val="26"/>
        </w:rPr>
        <w:t xml:space="preserve">     </w:t>
      </w:r>
      <w:r w:rsidRPr="0028437A">
        <w:rPr>
          <w:rStyle w:val="Strong"/>
          <w:sz w:val="26"/>
          <w:szCs w:val="26"/>
        </w:rPr>
        <w:t>Gerekçeleriyle yeterli ve etkili olmadığı olamayacağı değerlendirilmektedir.</w:t>
      </w:r>
    </w:p>
    <w:p w:rsidR="009F6D27" w:rsidRPr="0028437A" w:rsidRDefault="009F6D27" w:rsidP="0033306F">
      <w:pPr>
        <w:jc w:val="both"/>
        <w:rPr>
          <w:rStyle w:val="Strong"/>
          <w:b w:val="0"/>
          <w:bCs w:val="0"/>
          <w:sz w:val="26"/>
          <w:szCs w:val="26"/>
        </w:rPr>
      </w:pPr>
      <w:r>
        <w:rPr>
          <w:rStyle w:val="Strong"/>
          <w:sz w:val="26"/>
          <w:szCs w:val="26"/>
        </w:rPr>
        <w:t xml:space="preserve">    </w:t>
      </w:r>
      <w:r w:rsidRPr="0028437A">
        <w:rPr>
          <w:rStyle w:val="Strong"/>
          <w:sz w:val="26"/>
          <w:szCs w:val="26"/>
        </w:rPr>
        <w:t>“Personel reformu” ancak “kamu yönetimi reformunun” ayrılmaz bir parçası olabilir. Kamu reformu adı altında personel yasası yaparak bunu halka satmak yanlış bir idari karardır. Bu yasa gerektiği gibi olsa idi bir KAMU YÖNETİMİ REFORMUNUN sadece personel rejimi düzenleyen bir ayağı olabilir ki yukardaki eksikliklerle bu amaç için de yeterli değildir. Eksiktir, siyasi tercihler, siyasetin dokunuşu aynen korunduğu gibi geçici işçi, geçici memur ve sözleşmeliler üzerinde siyasi baskı kurma kolaylaşmıştır.</w:t>
      </w:r>
    </w:p>
    <w:p w:rsidR="009F6D27" w:rsidRPr="0028437A" w:rsidRDefault="009F6D27" w:rsidP="0033306F">
      <w:pPr>
        <w:ind w:firstLine="567"/>
        <w:jc w:val="both"/>
        <w:rPr>
          <w:rStyle w:val="Strong"/>
          <w:b w:val="0"/>
          <w:bCs w:val="0"/>
          <w:sz w:val="26"/>
          <w:szCs w:val="26"/>
        </w:rPr>
      </w:pPr>
      <w:r w:rsidRPr="0028437A">
        <w:rPr>
          <w:rStyle w:val="Strong"/>
          <w:sz w:val="26"/>
          <w:szCs w:val="26"/>
        </w:rPr>
        <w:t xml:space="preserve">Kamu hizmetlerinin “asıl ve sürekli kamu görevlileri” diğer kamu hizmetlerinin “diğer kamu görevlileri” eliyle sunulacağını emreden anayasa hükümleri uyarınca </w:t>
      </w:r>
    </w:p>
    <w:p w:rsidR="009F6D27" w:rsidRPr="0028437A" w:rsidRDefault="009F6D27" w:rsidP="0033306F">
      <w:pPr>
        <w:ind w:firstLine="567"/>
        <w:jc w:val="both"/>
        <w:rPr>
          <w:rStyle w:val="Strong"/>
          <w:b w:val="0"/>
          <w:bCs w:val="0"/>
          <w:sz w:val="26"/>
          <w:szCs w:val="26"/>
        </w:rPr>
      </w:pPr>
      <w:r w:rsidRPr="0028437A">
        <w:rPr>
          <w:rStyle w:val="Strong"/>
          <w:sz w:val="26"/>
          <w:szCs w:val="26"/>
        </w:rPr>
        <w:t>Belediyeler, KİTLER, (KIBTEK, BRT, TÜK, SÜTEK vd.) ile VAKIFLAR dâhil “Diğer Kamu Görevlileri” tarafından hizmet verilen tüm kurumların da ek çerçeve ile reform kapsamına dâhil</w:t>
      </w:r>
      <w:r>
        <w:rPr>
          <w:rStyle w:val="Strong"/>
          <w:b w:val="0"/>
          <w:bCs w:val="0"/>
          <w:sz w:val="26"/>
          <w:szCs w:val="26"/>
        </w:rPr>
        <w:t xml:space="preserve"> edilmeleri gerekmektedir</w:t>
      </w:r>
      <w:r w:rsidRPr="0028437A">
        <w:rPr>
          <w:rStyle w:val="Strong"/>
          <w:sz w:val="26"/>
          <w:szCs w:val="26"/>
        </w:rPr>
        <w:t>.</w:t>
      </w:r>
    </w:p>
    <w:p w:rsidR="009F6D27" w:rsidRPr="0028437A" w:rsidRDefault="009F6D27" w:rsidP="0033306F">
      <w:pPr>
        <w:ind w:firstLine="567"/>
        <w:jc w:val="both"/>
        <w:rPr>
          <w:rStyle w:val="Strong"/>
          <w:b w:val="0"/>
          <w:bCs w:val="0"/>
          <w:sz w:val="26"/>
          <w:szCs w:val="26"/>
        </w:rPr>
      </w:pPr>
      <w:r w:rsidRPr="0028437A">
        <w:rPr>
          <w:rStyle w:val="Strong"/>
          <w:sz w:val="26"/>
          <w:szCs w:val="26"/>
        </w:rPr>
        <w:t>Sonuç olarak, KAMU YÖNETİMİ REFORMU amaçlanıyorsa amaca hizmet etmemektedir. Diğer ayakları eksiktir.</w:t>
      </w:r>
    </w:p>
    <w:p w:rsidR="009F6D27" w:rsidRPr="00713FF5" w:rsidRDefault="009F6D27" w:rsidP="0033306F">
      <w:pPr>
        <w:ind w:left="0" w:firstLine="0"/>
        <w:jc w:val="both"/>
        <w:rPr>
          <w:rStyle w:val="Strong"/>
          <w:i/>
          <w:iCs/>
          <w:sz w:val="26"/>
          <w:szCs w:val="26"/>
          <w:u w:val="single"/>
        </w:rPr>
      </w:pPr>
      <w:r w:rsidRPr="00713FF5">
        <w:rPr>
          <w:rStyle w:val="Strong"/>
          <w:i/>
          <w:iCs/>
          <w:sz w:val="26"/>
          <w:szCs w:val="26"/>
          <w:u w:val="single"/>
        </w:rPr>
        <w:t>Kamu Personel reformu olarak da eksiklikler yanlışlıklar yukarıda izah edilmiştir.</w:t>
      </w:r>
    </w:p>
    <w:p w:rsidR="009F6D27" w:rsidRPr="0028437A" w:rsidRDefault="009F6D27" w:rsidP="0033306F">
      <w:pPr>
        <w:pStyle w:val="ListParagraph"/>
        <w:numPr>
          <w:ilvl w:val="0"/>
          <w:numId w:val="23"/>
        </w:numPr>
        <w:jc w:val="both"/>
        <w:rPr>
          <w:rStyle w:val="Strong"/>
          <w:b w:val="0"/>
          <w:bCs w:val="0"/>
          <w:sz w:val="26"/>
          <w:szCs w:val="26"/>
        </w:rPr>
      </w:pPr>
      <w:r w:rsidRPr="0028437A">
        <w:rPr>
          <w:rStyle w:val="Strong"/>
          <w:sz w:val="26"/>
          <w:szCs w:val="26"/>
        </w:rPr>
        <w:t>Kamu kurumu ve kuruluşlarının görevlerini yeniden tanımlamayan</w:t>
      </w:r>
    </w:p>
    <w:p w:rsidR="009F6D27" w:rsidRPr="0028437A" w:rsidRDefault="009F6D27" w:rsidP="0033306F">
      <w:pPr>
        <w:pStyle w:val="ListParagraph"/>
        <w:numPr>
          <w:ilvl w:val="0"/>
          <w:numId w:val="23"/>
        </w:numPr>
        <w:jc w:val="both"/>
        <w:rPr>
          <w:rStyle w:val="Strong"/>
          <w:b w:val="0"/>
          <w:bCs w:val="0"/>
          <w:sz w:val="26"/>
          <w:szCs w:val="26"/>
        </w:rPr>
      </w:pPr>
      <w:r w:rsidRPr="0028437A">
        <w:rPr>
          <w:rStyle w:val="Strong"/>
          <w:sz w:val="26"/>
          <w:szCs w:val="26"/>
        </w:rPr>
        <w:t>Bu görevlere uygun kamu personeli niteliklerini tespit etmeyen</w:t>
      </w:r>
    </w:p>
    <w:p w:rsidR="009F6D27" w:rsidRPr="0028437A" w:rsidRDefault="009F6D27" w:rsidP="0033306F">
      <w:pPr>
        <w:pStyle w:val="ListParagraph"/>
        <w:numPr>
          <w:ilvl w:val="0"/>
          <w:numId w:val="23"/>
        </w:numPr>
        <w:jc w:val="both"/>
        <w:rPr>
          <w:rStyle w:val="Strong"/>
          <w:b w:val="0"/>
          <w:bCs w:val="0"/>
          <w:sz w:val="26"/>
          <w:szCs w:val="26"/>
        </w:rPr>
      </w:pPr>
      <w:r w:rsidRPr="0028437A">
        <w:rPr>
          <w:rStyle w:val="Strong"/>
          <w:sz w:val="26"/>
          <w:szCs w:val="26"/>
        </w:rPr>
        <w:t>Bu niteliklere sahip kamu görevlilerinin sayısını tespit etmeyen</w:t>
      </w:r>
    </w:p>
    <w:p w:rsidR="009F6D27" w:rsidRPr="0028437A" w:rsidRDefault="009F6D27" w:rsidP="0033306F">
      <w:pPr>
        <w:pStyle w:val="ListParagraph"/>
        <w:numPr>
          <w:ilvl w:val="0"/>
          <w:numId w:val="23"/>
        </w:numPr>
        <w:jc w:val="both"/>
        <w:rPr>
          <w:rStyle w:val="Strong"/>
          <w:b w:val="0"/>
          <w:bCs w:val="0"/>
          <w:sz w:val="26"/>
          <w:szCs w:val="26"/>
        </w:rPr>
      </w:pPr>
      <w:r w:rsidRPr="0028437A">
        <w:rPr>
          <w:rStyle w:val="Strong"/>
          <w:sz w:val="26"/>
          <w:szCs w:val="26"/>
        </w:rPr>
        <w:t>Mevcut personeli etkili insan kaynakları yöntemleriyle değerlendirerek yeni sisteme adapte yöntemleri öngörmeyen</w:t>
      </w:r>
    </w:p>
    <w:p w:rsidR="009F6D27" w:rsidRPr="0028437A" w:rsidRDefault="009F6D27" w:rsidP="0033306F">
      <w:pPr>
        <w:pStyle w:val="ListParagraph"/>
        <w:numPr>
          <w:ilvl w:val="0"/>
          <w:numId w:val="23"/>
        </w:numPr>
        <w:jc w:val="both"/>
        <w:rPr>
          <w:rStyle w:val="Strong"/>
          <w:b w:val="0"/>
          <w:bCs w:val="0"/>
          <w:sz w:val="26"/>
          <w:szCs w:val="26"/>
        </w:rPr>
      </w:pPr>
      <w:r w:rsidRPr="0028437A">
        <w:rPr>
          <w:rStyle w:val="Strong"/>
          <w:sz w:val="26"/>
          <w:szCs w:val="26"/>
        </w:rPr>
        <w:t>Üst kademe sözleşmeli ve geçici personeli siyasete teslim etmeyen kurallar belirleyemeyen</w:t>
      </w:r>
    </w:p>
    <w:p w:rsidR="009F6D27" w:rsidRPr="0028437A" w:rsidRDefault="009F6D27" w:rsidP="0033306F">
      <w:pPr>
        <w:pStyle w:val="ListParagraph"/>
        <w:numPr>
          <w:ilvl w:val="0"/>
          <w:numId w:val="23"/>
        </w:numPr>
        <w:jc w:val="both"/>
        <w:rPr>
          <w:rStyle w:val="Strong"/>
          <w:b w:val="0"/>
          <w:bCs w:val="0"/>
          <w:sz w:val="26"/>
          <w:szCs w:val="26"/>
        </w:rPr>
      </w:pPr>
      <w:r w:rsidRPr="0028437A">
        <w:rPr>
          <w:rStyle w:val="Strong"/>
          <w:sz w:val="26"/>
          <w:szCs w:val="26"/>
        </w:rPr>
        <w:t>Hizmet kalitesini hızını tarafsızlığını arttıracak önlemler yöntemlerle desteklenmeyen</w:t>
      </w:r>
    </w:p>
    <w:p w:rsidR="009F6D27" w:rsidRPr="0028437A" w:rsidRDefault="009F6D27" w:rsidP="0033306F">
      <w:pPr>
        <w:pStyle w:val="ListParagraph"/>
        <w:numPr>
          <w:ilvl w:val="0"/>
          <w:numId w:val="23"/>
        </w:numPr>
        <w:jc w:val="both"/>
        <w:rPr>
          <w:rStyle w:val="Strong"/>
          <w:b w:val="0"/>
          <w:bCs w:val="0"/>
          <w:sz w:val="26"/>
          <w:szCs w:val="26"/>
        </w:rPr>
      </w:pPr>
      <w:r w:rsidRPr="0028437A">
        <w:rPr>
          <w:rStyle w:val="Strong"/>
          <w:sz w:val="26"/>
          <w:szCs w:val="26"/>
        </w:rPr>
        <w:t>Yeni teknolojilerin kullanımını öngörmeyen</w:t>
      </w:r>
    </w:p>
    <w:p w:rsidR="009F6D27" w:rsidRPr="0028437A" w:rsidRDefault="009F6D27" w:rsidP="0033306F">
      <w:pPr>
        <w:pStyle w:val="ListParagraph"/>
        <w:numPr>
          <w:ilvl w:val="0"/>
          <w:numId w:val="23"/>
        </w:numPr>
        <w:jc w:val="both"/>
        <w:rPr>
          <w:rStyle w:val="Strong"/>
          <w:b w:val="0"/>
          <w:bCs w:val="0"/>
          <w:sz w:val="26"/>
          <w:szCs w:val="26"/>
        </w:rPr>
      </w:pPr>
      <w:r w:rsidRPr="0028437A">
        <w:rPr>
          <w:rStyle w:val="Strong"/>
          <w:sz w:val="26"/>
          <w:szCs w:val="26"/>
        </w:rPr>
        <w:t>Kamu hizmetlerinin etkili sunumu için hizmetçi eğitim kuraları ve bununla görevli özerk yapı</w:t>
      </w:r>
    </w:p>
    <w:p w:rsidR="009F6D27" w:rsidRDefault="009F6D27" w:rsidP="0033306F">
      <w:pPr>
        <w:pStyle w:val="ListParagraph"/>
        <w:numPr>
          <w:ilvl w:val="0"/>
          <w:numId w:val="23"/>
        </w:numPr>
        <w:jc w:val="both"/>
        <w:rPr>
          <w:rStyle w:val="Strong"/>
          <w:b w:val="0"/>
          <w:bCs w:val="0"/>
          <w:sz w:val="26"/>
          <w:szCs w:val="26"/>
        </w:rPr>
      </w:pPr>
      <w:r w:rsidRPr="0028437A">
        <w:rPr>
          <w:rStyle w:val="Strong"/>
          <w:sz w:val="26"/>
          <w:szCs w:val="26"/>
        </w:rPr>
        <w:t>Kamu hizmetleri ile ilgili yakın denetim ve gözetim işlevi üstlenecek yarı bağımsız yapı</w:t>
      </w:r>
    </w:p>
    <w:p w:rsidR="009F6D27" w:rsidRPr="0028437A" w:rsidRDefault="009F6D27" w:rsidP="0033306F">
      <w:pPr>
        <w:pStyle w:val="ListParagraph"/>
        <w:numPr>
          <w:ilvl w:val="0"/>
          <w:numId w:val="23"/>
        </w:numPr>
        <w:jc w:val="both"/>
        <w:rPr>
          <w:rStyle w:val="Strong"/>
          <w:b w:val="0"/>
          <w:bCs w:val="0"/>
          <w:sz w:val="26"/>
          <w:szCs w:val="26"/>
        </w:rPr>
      </w:pPr>
      <w:r>
        <w:rPr>
          <w:rStyle w:val="Strong"/>
          <w:sz w:val="26"/>
          <w:szCs w:val="26"/>
        </w:rPr>
        <w:t xml:space="preserve">Personel Dairesini Müsteşarlık yapmak için aşırı görevle şişirmeyen bunun yerine; Bakanlıklar bünyesinde Bakanlık ve bağlı Dairelerin personelinin tüm özlük haklarını takip edecek, personelle ilgili tüm mevzuatı doğru olarak uygulanmasını takip edecek, Gerektiğinde Bakana tüm Bakanlık içinde görev alan personelle, personel ihtiyacı ile ilgili doğru bilgileri verecek </w:t>
      </w:r>
      <w:r w:rsidRPr="00F3121F">
        <w:rPr>
          <w:rStyle w:val="Strong"/>
          <w:i/>
          <w:iCs/>
          <w:sz w:val="26"/>
          <w:szCs w:val="26"/>
        </w:rPr>
        <w:t>İnsan Kaynakları Birimleri</w:t>
      </w:r>
      <w:r>
        <w:rPr>
          <w:rStyle w:val="Strong"/>
          <w:sz w:val="26"/>
          <w:szCs w:val="26"/>
        </w:rPr>
        <w:t xml:space="preserve"> oluşturmaya yönelik ek düzenlemeler yapmayan bu açılımları,</w:t>
      </w:r>
      <w:r w:rsidRPr="0028437A">
        <w:rPr>
          <w:rStyle w:val="Strong"/>
          <w:sz w:val="26"/>
          <w:szCs w:val="26"/>
        </w:rPr>
        <w:t xml:space="preserve">  </w:t>
      </w:r>
    </w:p>
    <w:p w:rsidR="009F6D27" w:rsidRPr="004C0FC4" w:rsidRDefault="009F6D27" w:rsidP="0033306F">
      <w:pPr>
        <w:ind w:firstLine="567"/>
        <w:jc w:val="both"/>
        <w:rPr>
          <w:rStyle w:val="Strong"/>
          <w:b w:val="0"/>
          <w:bCs w:val="0"/>
          <w:sz w:val="26"/>
          <w:szCs w:val="26"/>
        </w:rPr>
      </w:pPr>
      <w:r w:rsidRPr="004C0FC4">
        <w:rPr>
          <w:rStyle w:val="Strong"/>
          <w:sz w:val="26"/>
          <w:szCs w:val="26"/>
        </w:rPr>
        <w:t>İçermeyen Kamu Görevlileri Reform yasası bir paket yasadan oluşmadıkça bu reform yasası adı altında servis edilen Kamu Görevlileri Yasasının amaçlanan reform hedefine ulaşması mümkün değildir.</w:t>
      </w:r>
    </w:p>
    <w:p w:rsidR="009F6D27" w:rsidRPr="00F036B4" w:rsidRDefault="009F6D27" w:rsidP="0033306F">
      <w:pPr>
        <w:ind w:firstLine="567"/>
        <w:jc w:val="both"/>
        <w:rPr>
          <w:rStyle w:val="Strong"/>
          <w:sz w:val="26"/>
          <w:szCs w:val="26"/>
          <w:u w:val="single"/>
        </w:rPr>
      </w:pPr>
      <w:r w:rsidRPr="00F036B4">
        <w:rPr>
          <w:rStyle w:val="Strong"/>
          <w:sz w:val="26"/>
          <w:szCs w:val="26"/>
          <w:u w:val="single"/>
        </w:rPr>
        <w:t>YUKARIDAKİLERE EK OLARAK</w:t>
      </w:r>
    </w:p>
    <w:p w:rsidR="009F6D27" w:rsidRDefault="009F6D27" w:rsidP="0033306F">
      <w:pPr>
        <w:ind w:firstLine="567"/>
        <w:jc w:val="both"/>
        <w:rPr>
          <w:rStyle w:val="Strong"/>
          <w:b w:val="0"/>
          <w:bCs w:val="0"/>
          <w:sz w:val="26"/>
          <w:szCs w:val="26"/>
        </w:rPr>
      </w:pPr>
      <w:r w:rsidRPr="004C0FC4">
        <w:rPr>
          <w:rStyle w:val="Strong"/>
          <w:sz w:val="26"/>
          <w:szCs w:val="26"/>
        </w:rPr>
        <w:t xml:space="preserve">Diğer taraftan </w:t>
      </w:r>
      <w:r>
        <w:rPr>
          <w:rStyle w:val="Strong"/>
          <w:sz w:val="26"/>
          <w:szCs w:val="26"/>
        </w:rPr>
        <w:t xml:space="preserve">HAKSEN; </w:t>
      </w:r>
    </w:p>
    <w:p w:rsidR="009F6D27" w:rsidRPr="00F036B4" w:rsidRDefault="009F6D27" w:rsidP="0033306F">
      <w:pPr>
        <w:pStyle w:val="ListParagraph"/>
        <w:numPr>
          <w:ilvl w:val="0"/>
          <w:numId w:val="25"/>
        </w:numPr>
        <w:jc w:val="both"/>
        <w:rPr>
          <w:rStyle w:val="Strong"/>
          <w:b w:val="0"/>
          <w:bCs w:val="0"/>
          <w:sz w:val="26"/>
          <w:szCs w:val="26"/>
        </w:rPr>
      </w:pPr>
      <w:r w:rsidRPr="00F036B4">
        <w:rPr>
          <w:rStyle w:val="Strong"/>
          <w:sz w:val="26"/>
          <w:szCs w:val="26"/>
        </w:rPr>
        <w:t>Kazanılmış hakların budanması kabul edilemez bulunmaktadır. Yıllık izinlerin, hastalık izinlerinin makul ölçüde yeniden düzenlenme yapılmak isteniyor ise; bunun izah edilebilir ölçülerde olması, hastalık izinlerinde keyfilik görülüyorsa bu konuda rapor yazma kolaylığında olan hekimlerin engellenmesi suretiyle giderilmesi gerekmektedir.</w:t>
      </w:r>
    </w:p>
    <w:p w:rsidR="009F6D27" w:rsidRPr="00F036B4" w:rsidRDefault="009F6D27" w:rsidP="0033306F">
      <w:pPr>
        <w:pStyle w:val="ListParagraph"/>
        <w:numPr>
          <w:ilvl w:val="0"/>
          <w:numId w:val="25"/>
        </w:numPr>
        <w:jc w:val="both"/>
        <w:rPr>
          <w:rStyle w:val="Strong"/>
          <w:b w:val="0"/>
          <w:bCs w:val="0"/>
          <w:sz w:val="26"/>
          <w:szCs w:val="26"/>
        </w:rPr>
      </w:pPr>
      <w:r w:rsidRPr="00F036B4">
        <w:rPr>
          <w:rStyle w:val="Strong"/>
          <w:sz w:val="26"/>
          <w:szCs w:val="26"/>
        </w:rPr>
        <w:t>Ek mesaide yapılan değişiklikler ile “sürgün” konusundaki hükümlerde açıkça reddettiğimiz maddelerdir.</w:t>
      </w:r>
    </w:p>
    <w:p w:rsidR="009F6D27" w:rsidRPr="0033306F" w:rsidRDefault="009F6D27" w:rsidP="0033306F">
      <w:pPr>
        <w:pStyle w:val="ListParagraph"/>
        <w:numPr>
          <w:ilvl w:val="0"/>
          <w:numId w:val="25"/>
        </w:numPr>
        <w:jc w:val="both"/>
        <w:rPr>
          <w:rStyle w:val="Strong"/>
          <w:b w:val="0"/>
          <w:bCs w:val="0"/>
          <w:sz w:val="26"/>
          <w:szCs w:val="26"/>
        </w:rPr>
      </w:pPr>
      <w:r w:rsidRPr="00F036B4">
        <w:rPr>
          <w:rStyle w:val="Strong"/>
          <w:sz w:val="26"/>
          <w:szCs w:val="26"/>
        </w:rPr>
        <w:t>Hem liyakatten kaliteden bahsedip hem de tek sınavla 15 yıllık tecrübenin önüne sadece master eğitimi olduğu için birilerinin doğrudan kadroların dışa açılması yoluyla istihdam edilmesi</w:t>
      </w:r>
    </w:p>
    <w:p w:rsidR="009F6D27" w:rsidRPr="00F036B4" w:rsidRDefault="009F6D27" w:rsidP="0033306F">
      <w:pPr>
        <w:pStyle w:val="ListParagraph"/>
        <w:numPr>
          <w:ilvl w:val="0"/>
          <w:numId w:val="25"/>
        </w:numPr>
        <w:jc w:val="both"/>
        <w:rPr>
          <w:rStyle w:val="Strong"/>
          <w:b w:val="0"/>
          <w:bCs w:val="0"/>
          <w:sz w:val="26"/>
          <w:szCs w:val="26"/>
        </w:rPr>
      </w:pPr>
    </w:p>
    <w:p w:rsidR="009F6D27" w:rsidRPr="00F036B4" w:rsidRDefault="009F6D27" w:rsidP="0033306F">
      <w:pPr>
        <w:pStyle w:val="ListParagraph"/>
        <w:numPr>
          <w:ilvl w:val="0"/>
          <w:numId w:val="25"/>
        </w:numPr>
        <w:jc w:val="both"/>
        <w:rPr>
          <w:rStyle w:val="Strong"/>
          <w:b w:val="0"/>
          <w:bCs w:val="0"/>
          <w:sz w:val="26"/>
          <w:szCs w:val="26"/>
        </w:rPr>
      </w:pPr>
      <w:r w:rsidRPr="00F036B4">
        <w:rPr>
          <w:rStyle w:val="Strong"/>
          <w:sz w:val="26"/>
          <w:szCs w:val="26"/>
        </w:rPr>
        <w:t xml:space="preserve">Daha önce emeklilik hakkı kazanmış hatta vatandaş olmayan kişilerin kamuya istihdam edilmesi </w:t>
      </w:r>
    </w:p>
    <w:p w:rsidR="009F6D27" w:rsidRPr="00F036B4" w:rsidRDefault="009F6D27" w:rsidP="0033306F">
      <w:pPr>
        <w:pStyle w:val="ListParagraph"/>
        <w:numPr>
          <w:ilvl w:val="0"/>
          <w:numId w:val="25"/>
        </w:numPr>
        <w:jc w:val="both"/>
        <w:rPr>
          <w:rStyle w:val="Strong"/>
          <w:b w:val="0"/>
          <w:bCs w:val="0"/>
          <w:sz w:val="26"/>
          <w:szCs w:val="26"/>
        </w:rPr>
      </w:pPr>
      <w:r w:rsidRPr="00F036B4">
        <w:rPr>
          <w:rStyle w:val="Strong"/>
          <w:sz w:val="26"/>
          <w:szCs w:val="26"/>
        </w:rPr>
        <w:t>Halen geçici personel statüsünde çalışanların kademe ilerlemelerinin 5 barem içi ile sınırlandırılması</w:t>
      </w:r>
      <w:r>
        <w:rPr>
          <w:rStyle w:val="Strong"/>
          <w:b w:val="0"/>
          <w:bCs w:val="0"/>
          <w:sz w:val="26"/>
          <w:szCs w:val="26"/>
        </w:rPr>
        <w:t xml:space="preserve"> ve gelecekleri yeterlilik belgesi ile sonlandırılması</w:t>
      </w:r>
    </w:p>
    <w:p w:rsidR="009F6D27" w:rsidRDefault="009F6D27" w:rsidP="0033306F">
      <w:pPr>
        <w:pStyle w:val="ListParagraph"/>
        <w:numPr>
          <w:ilvl w:val="0"/>
          <w:numId w:val="25"/>
        </w:numPr>
        <w:jc w:val="both"/>
        <w:rPr>
          <w:rStyle w:val="Strong"/>
          <w:b w:val="0"/>
          <w:bCs w:val="0"/>
          <w:sz w:val="26"/>
          <w:szCs w:val="26"/>
        </w:rPr>
      </w:pPr>
      <w:r w:rsidRPr="00F036B4">
        <w:rPr>
          <w:rStyle w:val="Strong"/>
          <w:sz w:val="26"/>
          <w:szCs w:val="26"/>
        </w:rPr>
        <w:t>Anayasa’nın 45. Maddesinde sağlık primi ödemeyenlerin bile sağlık hakları baki iken önemli miktarda prim ödeyen kamu görevlilerinin ücretsiz tedavi hakkının kaldırılması</w:t>
      </w:r>
    </w:p>
    <w:p w:rsidR="009F6D27" w:rsidRPr="00F036B4" w:rsidRDefault="009F6D27" w:rsidP="0033306F">
      <w:pPr>
        <w:jc w:val="both"/>
        <w:rPr>
          <w:rStyle w:val="Strong"/>
          <w:b w:val="0"/>
          <w:bCs w:val="0"/>
          <w:sz w:val="26"/>
          <w:szCs w:val="26"/>
        </w:rPr>
      </w:pPr>
      <w:r>
        <w:rPr>
          <w:rStyle w:val="Strong"/>
          <w:sz w:val="26"/>
          <w:szCs w:val="26"/>
        </w:rPr>
        <w:t xml:space="preserve">       İle ilgili tasarı hükümlerinin kesinlik</w:t>
      </w:r>
      <w:r>
        <w:rPr>
          <w:rStyle w:val="Strong"/>
          <w:b w:val="0"/>
          <w:bCs w:val="0"/>
          <w:sz w:val="26"/>
          <w:szCs w:val="26"/>
        </w:rPr>
        <w:t xml:space="preserve">le tasarıdan çıkarılmasını. Kalan tüm maddelerin de sendikamızın da dahil olduğu bir çalışma komitesinde yeniden ele alınmasını, doğru, objektif ve kabul edilebilir bir değişim için </w:t>
      </w:r>
      <w:r>
        <w:rPr>
          <w:rStyle w:val="Strong"/>
          <w:sz w:val="26"/>
          <w:szCs w:val="26"/>
        </w:rPr>
        <w:t>gerekli olarak görüyoruz. FOTOĞRAFLI</w:t>
      </w:r>
    </w:p>
    <w:p w:rsidR="009F6D27" w:rsidRDefault="009F6D27" w:rsidP="0033306F">
      <w:pPr>
        <w:ind w:firstLine="567"/>
        <w:jc w:val="both"/>
        <w:rPr>
          <w:sz w:val="26"/>
          <w:szCs w:val="26"/>
        </w:rPr>
      </w:pPr>
    </w:p>
    <w:p w:rsidR="009F6D27" w:rsidRPr="00F036B4" w:rsidRDefault="009F6D27" w:rsidP="0033306F">
      <w:pPr>
        <w:ind w:firstLine="567"/>
        <w:jc w:val="both"/>
        <w:rPr>
          <w:b/>
          <w:bCs/>
          <w:sz w:val="26"/>
          <w:szCs w:val="26"/>
        </w:rPr>
      </w:pPr>
      <w:r>
        <w:rPr>
          <w:sz w:val="26"/>
          <w:szCs w:val="26"/>
        </w:rPr>
        <w:t xml:space="preserve">   </w:t>
      </w:r>
      <w:r w:rsidRPr="00F036B4">
        <w:rPr>
          <w:b/>
          <w:bCs/>
          <w:color w:val="000000"/>
          <w:sz w:val="32"/>
          <w:szCs w:val="32"/>
        </w:rPr>
        <w:t>HAKSEN – Eşit Hak ve Adalet Sendikası Yönetim Kurulu</w:t>
      </w:r>
      <w:r>
        <w:rPr>
          <w:b/>
          <w:bCs/>
          <w:color w:val="000000"/>
          <w:sz w:val="32"/>
          <w:szCs w:val="32"/>
        </w:rPr>
        <w:t>(a)</w:t>
      </w:r>
    </w:p>
    <w:p w:rsidR="009F6D27" w:rsidRDefault="009F6D27" w:rsidP="0033306F"/>
    <w:p w:rsidR="009F6D27" w:rsidRPr="007D4571" w:rsidRDefault="009F6D27" w:rsidP="007D4571"/>
    <w:p w:rsidR="009F6D27" w:rsidRDefault="009F6D27" w:rsidP="007D4571"/>
    <w:p w:rsidR="009F6D27" w:rsidRPr="005B30C3" w:rsidRDefault="009F6D27" w:rsidP="007D4571">
      <w:pPr>
        <w:tabs>
          <w:tab w:val="left" w:pos="7335"/>
        </w:tabs>
        <w:rPr>
          <w:sz w:val="28"/>
          <w:szCs w:val="28"/>
        </w:rPr>
      </w:pPr>
      <w:r>
        <w:tab/>
      </w:r>
      <w:r>
        <w:tab/>
      </w:r>
      <w:r w:rsidRPr="005B30C3">
        <w:rPr>
          <w:sz w:val="28"/>
          <w:szCs w:val="28"/>
        </w:rPr>
        <w:t>Genel Başkan</w:t>
      </w:r>
    </w:p>
    <w:p w:rsidR="009F6D27" w:rsidRPr="005B30C3" w:rsidRDefault="009F6D27" w:rsidP="007D4571">
      <w:pPr>
        <w:tabs>
          <w:tab w:val="left" w:pos="7335"/>
        </w:tabs>
        <w:rPr>
          <w:sz w:val="28"/>
          <w:szCs w:val="28"/>
        </w:rPr>
      </w:pPr>
      <w:r w:rsidRPr="005B30C3">
        <w:rPr>
          <w:sz w:val="28"/>
          <w:szCs w:val="28"/>
        </w:rPr>
        <w:tab/>
      </w:r>
      <w:r w:rsidRPr="005B30C3">
        <w:rPr>
          <w:sz w:val="28"/>
          <w:szCs w:val="28"/>
        </w:rPr>
        <w:tab/>
      </w:r>
      <w:bookmarkStart w:id="0" w:name="_GoBack"/>
      <w:bookmarkEnd w:id="0"/>
      <w:r w:rsidRPr="005B30C3">
        <w:rPr>
          <w:sz w:val="28"/>
          <w:szCs w:val="28"/>
        </w:rPr>
        <w:t>İzzet Türkmen</w:t>
      </w:r>
    </w:p>
    <w:sectPr w:rsidR="009F6D27" w:rsidRPr="005B30C3" w:rsidSect="00892AB6">
      <w:headerReference w:type="default" r:id="rId7"/>
      <w:footerReference w:type="default" r:id="rId8"/>
      <w:pgSz w:w="11906" w:h="16838" w:code="9"/>
      <w:pgMar w:top="3402" w:right="1134" w:bottom="244" w:left="1134" w:header="567" w:footer="13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D27" w:rsidRDefault="009F6D27" w:rsidP="001344CA">
      <w:r>
        <w:separator/>
      </w:r>
    </w:p>
  </w:endnote>
  <w:endnote w:type="continuationSeparator" w:id="0">
    <w:p w:rsidR="009F6D27" w:rsidRDefault="009F6D27" w:rsidP="001344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Franklin Gothic Demi">
    <w:panose1 w:val="020B0703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27" w:rsidRPr="00C35990" w:rsidRDefault="009F6D27" w:rsidP="00F71A33">
    <w:pPr>
      <w:pStyle w:val="Footer"/>
      <w:pBdr>
        <w:top w:val="thinThickSmallGap" w:sz="24" w:space="1" w:color="622423"/>
      </w:pBdr>
      <w:jc w:val="center"/>
      <w:rPr>
        <w:rFonts w:ascii="Arial Narrow" w:hAnsi="Arial Narrow" w:cs="Arial Narrow"/>
        <w:sz w:val="19"/>
        <w:szCs w:val="19"/>
      </w:rPr>
    </w:pPr>
    <w:r w:rsidRPr="00C35990">
      <w:rPr>
        <w:rFonts w:ascii="Arial Narrow" w:hAnsi="Arial Narrow" w:cs="Arial Narrow"/>
        <w:b/>
        <w:bCs/>
        <w:color w:val="FF0000"/>
        <w:sz w:val="19"/>
        <w:szCs w:val="19"/>
      </w:rPr>
      <w:t>Facebook:</w:t>
    </w:r>
    <w:r w:rsidRPr="00C35990">
      <w:rPr>
        <w:rFonts w:ascii="Arial Narrow" w:hAnsi="Arial Narrow" w:cs="Arial Narrow"/>
        <w:color w:val="000000"/>
        <w:sz w:val="19"/>
        <w:szCs w:val="19"/>
      </w:rPr>
      <w:t xml:space="preserve"> Hak-Sen, </w:t>
    </w:r>
    <w:r w:rsidRPr="00C35990">
      <w:rPr>
        <w:rFonts w:ascii="Arial Narrow" w:hAnsi="Arial Narrow" w:cs="Arial Narrow"/>
        <w:b/>
        <w:bCs/>
        <w:color w:val="FF0000"/>
        <w:sz w:val="19"/>
        <w:szCs w:val="19"/>
      </w:rPr>
      <w:t>Web:</w:t>
    </w:r>
    <w:r w:rsidRPr="00C35990">
      <w:rPr>
        <w:rFonts w:ascii="Arial Narrow" w:hAnsi="Arial Narrow" w:cs="Arial Narrow"/>
        <w:color w:val="FF0000"/>
        <w:sz w:val="19"/>
        <w:szCs w:val="19"/>
      </w:rPr>
      <w:t xml:space="preserve"> </w:t>
    </w:r>
    <w:hyperlink r:id="rId1" w:history="1">
      <w:r w:rsidRPr="00C35990">
        <w:rPr>
          <w:rStyle w:val="Hyperlink"/>
          <w:rFonts w:ascii="Arial Narrow" w:hAnsi="Arial Narrow" w:cs="Arial Narrow"/>
          <w:color w:val="000000"/>
          <w:sz w:val="19"/>
          <w:szCs w:val="19"/>
          <w:u w:val="none"/>
        </w:rPr>
        <w:t>www.kktchaksen.com</w:t>
      </w:r>
    </w:hyperlink>
    <w:r w:rsidRPr="00C35990">
      <w:rPr>
        <w:rFonts w:ascii="Arial Narrow" w:hAnsi="Arial Narrow" w:cs="Arial Narrow"/>
        <w:color w:val="000000"/>
        <w:sz w:val="19"/>
        <w:szCs w:val="19"/>
      </w:rPr>
      <w:t>,</w:t>
    </w:r>
    <w:r w:rsidRPr="00C35990">
      <w:rPr>
        <w:rFonts w:ascii="Arial Narrow" w:hAnsi="Arial Narrow" w:cs="Arial Narrow"/>
        <w:color w:val="17365D"/>
        <w:sz w:val="19"/>
        <w:szCs w:val="19"/>
      </w:rPr>
      <w:t xml:space="preserve"> </w:t>
    </w:r>
    <w:r w:rsidRPr="00C35990">
      <w:rPr>
        <w:rFonts w:ascii="Arial Narrow" w:hAnsi="Arial Narrow" w:cs="Arial Narrow"/>
        <w:b/>
        <w:bCs/>
        <w:color w:val="FF0000"/>
        <w:sz w:val="19"/>
        <w:szCs w:val="19"/>
      </w:rPr>
      <w:t>E-posta:</w:t>
    </w:r>
    <w:r w:rsidRPr="00C35990">
      <w:rPr>
        <w:rFonts w:ascii="Arial Narrow" w:hAnsi="Arial Narrow" w:cs="Arial Narrow"/>
        <w:color w:val="FF0000"/>
        <w:sz w:val="19"/>
        <w:szCs w:val="19"/>
      </w:rPr>
      <w:t xml:space="preserve"> </w:t>
    </w:r>
    <w:hyperlink r:id="rId2" w:history="1">
      <w:r w:rsidRPr="00C35990">
        <w:rPr>
          <w:rStyle w:val="Hyperlink"/>
          <w:rFonts w:ascii="Arial Narrow" w:hAnsi="Arial Narrow" w:cs="Arial Narrow"/>
          <w:color w:val="000000"/>
          <w:sz w:val="19"/>
          <w:szCs w:val="19"/>
          <w:u w:val="none"/>
        </w:rPr>
        <w:t>info@kktchaksen.com</w:t>
      </w:r>
    </w:hyperlink>
    <w:r w:rsidRPr="00C35990">
      <w:rPr>
        <w:rFonts w:ascii="Arial Narrow" w:hAnsi="Arial Narrow" w:cs="Arial Narrow"/>
        <w:color w:val="000000"/>
        <w:sz w:val="19"/>
        <w:szCs w:val="19"/>
      </w:rPr>
      <w:t>,</w:t>
    </w:r>
    <w:r w:rsidRPr="00C35990">
      <w:rPr>
        <w:rFonts w:ascii="Arial Narrow" w:hAnsi="Arial Narrow" w:cs="Arial Narrow"/>
        <w:color w:val="FF0000"/>
        <w:sz w:val="19"/>
        <w:szCs w:val="19"/>
      </w:rPr>
      <w:t xml:space="preserve"> </w:t>
    </w:r>
    <w:r w:rsidRPr="00C35990">
      <w:rPr>
        <w:rFonts w:ascii="Arial Narrow" w:hAnsi="Arial Narrow" w:cs="Arial Narrow"/>
        <w:b/>
        <w:bCs/>
        <w:color w:val="FF0000"/>
        <w:sz w:val="19"/>
        <w:szCs w:val="19"/>
      </w:rPr>
      <w:t xml:space="preserve">instagram: </w:t>
    </w:r>
    <w:r w:rsidRPr="00C35990">
      <w:rPr>
        <w:rFonts w:ascii="Arial Narrow" w:hAnsi="Arial Narrow" w:cs="Arial Narrow"/>
        <w:color w:val="000000"/>
        <w:sz w:val="19"/>
        <w:szCs w:val="19"/>
      </w:rPr>
      <w:t xml:space="preserve">haksenkibris, </w:t>
    </w:r>
    <w:r w:rsidRPr="00C35990">
      <w:rPr>
        <w:rFonts w:ascii="Arial Narrow" w:hAnsi="Arial Narrow" w:cs="Arial Narrow"/>
        <w:b/>
        <w:bCs/>
        <w:color w:val="FF0000"/>
        <w:sz w:val="19"/>
        <w:szCs w:val="19"/>
      </w:rPr>
      <w:t>twitter</w:t>
    </w:r>
    <w:r w:rsidRPr="00C35990">
      <w:rPr>
        <w:rFonts w:ascii="Arial Narrow" w:hAnsi="Arial Narrow" w:cs="Arial Narrow"/>
        <w:b/>
        <w:bCs/>
        <w:color w:val="000000"/>
        <w:sz w:val="19"/>
        <w:szCs w:val="19"/>
      </w:rPr>
      <w:t>:</w:t>
    </w:r>
    <w:r w:rsidRPr="00C35990">
      <w:rPr>
        <w:rFonts w:ascii="Arial Narrow" w:hAnsi="Arial Narrow" w:cs="Arial Narrow"/>
        <w:color w:val="000000"/>
        <w:sz w:val="19"/>
        <w:szCs w:val="19"/>
      </w:rPr>
      <w:t xml:space="preserve"> haksenkibris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D27" w:rsidRDefault="009F6D27" w:rsidP="001344CA">
      <w:r>
        <w:separator/>
      </w:r>
    </w:p>
  </w:footnote>
  <w:footnote w:type="continuationSeparator" w:id="0">
    <w:p w:rsidR="009F6D27" w:rsidRDefault="009F6D27" w:rsidP="00134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27" w:rsidRDefault="009F6D27" w:rsidP="00737D62">
    <w:pPr>
      <w:pStyle w:val="NormalWeb"/>
      <w:shd w:val="clear" w:color="auto" w:fill="FFFFFF"/>
      <w:spacing w:before="0" w:beforeAutospacing="0" w:after="0" w:afterAutospacing="0"/>
      <w:jc w:val="center"/>
      <w:rPr>
        <w:rFonts w:ascii="Franklin Gothic Demi" w:hAnsi="Franklin Gothic Demi" w:cs="Franklin Gothic Demi"/>
        <w:b/>
        <w:bCs/>
        <w:color w:val="FF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https://scontent-cdg2-1.xx.fbcdn.net/v/t34.0-12/15045730_10155025681709415_1838018294_n.jpg?oh=a33171a53890cf7c7217cbec8cdb3c02&amp;oe=582560F2" style="position:absolute;left:0;text-align:left;margin-left:0;margin-top:12.25pt;width:79.95pt;height:74.05pt;z-index:251660288;visibility:visible;mso-position-horizontal:left;mso-position-horizontal-relative:margin">
          <v:imagedata r:id="rId1" o:title=""/>
          <w10:wrap type="square" anchorx="margin"/>
        </v:shape>
      </w:pict>
    </w:r>
    <w:r>
      <w:rPr>
        <w:noProof/>
      </w:rPr>
      <w:pict>
        <v:shape id="Picture 2" o:spid="_x0000_s2050" type="#_x0000_t75" alt="https://scontent-cdg2-1.xx.fbcdn.net/v/t34.0-12/15045730_10155025681709415_1838018294_n.jpg?oh=a33171a53890cf7c7217cbec8cdb3c02&amp;oe=582560F2" style="position:absolute;left:0;text-align:left;margin-left:84.2pt;margin-top:13.2pt;width:82.1pt;height:76.05pt;z-index:251661312;visibility:visible;mso-position-horizontal:right;mso-position-horizontal-relative:margin">
          <v:imagedata r:id="rId1" o:title=""/>
          <w10:wrap type="square" anchorx="margin"/>
        </v:shape>
      </w:pict>
    </w:r>
  </w:p>
  <w:p w:rsidR="009F6D27" w:rsidRPr="008C1B19" w:rsidRDefault="009F6D27" w:rsidP="00737D62">
    <w:pPr>
      <w:pStyle w:val="NormalWeb"/>
      <w:shd w:val="clear" w:color="auto" w:fill="FFFFFF"/>
      <w:spacing w:before="0" w:beforeAutospacing="0" w:after="0" w:afterAutospacing="0"/>
      <w:jc w:val="center"/>
      <w:rPr>
        <w:rFonts w:ascii="Franklin Gothic Demi" w:hAnsi="Franklin Gothic Demi" w:cs="Franklin Gothic Demi"/>
        <w:b/>
        <w:bCs/>
        <w:sz w:val="40"/>
        <w:szCs w:val="40"/>
      </w:rPr>
    </w:pPr>
    <w:r w:rsidRPr="008C1B19">
      <w:rPr>
        <w:rFonts w:ascii="Franklin Gothic Demi" w:hAnsi="Franklin Gothic Demi" w:cs="Franklin Gothic Demi"/>
        <w:b/>
        <w:bCs/>
        <w:sz w:val="40"/>
        <w:szCs w:val="40"/>
      </w:rPr>
      <w:t>HAKSEN</w:t>
    </w:r>
  </w:p>
  <w:p w:rsidR="009F6D27" w:rsidRPr="003A1B96" w:rsidRDefault="009F6D27" w:rsidP="00737D62">
    <w:pPr>
      <w:pStyle w:val="NormalWeb"/>
      <w:shd w:val="clear" w:color="auto" w:fill="FFFFFF"/>
      <w:spacing w:before="0" w:beforeAutospacing="0" w:after="0" w:afterAutospacing="0"/>
      <w:jc w:val="center"/>
      <w:rPr>
        <w:rFonts w:ascii="Franklin Gothic Demi" w:hAnsi="Franklin Gothic Demi" w:cs="Franklin Gothic Demi"/>
        <w:b/>
        <w:bCs/>
        <w:color w:val="FF0000"/>
        <w:sz w:val="40"/>
        <w:szCs w:val="40"/>
      </w:rPr>
    </w:pPr>
    <w:r w:rsidRPr="003A1B96">
      <w:rPr>
        <w:rFonts w:ascii="Franklin Gothic Demi" w:hAnsi="Franklin Gothic Demi" w:cs="Franklin Gothic Demi"/>
        <w:b/>
        <w:bCs/>
        <w:color w:val="FF0000"/>
        <w:sz w:val="40"/>
        <w:szCs w:val="40"/>
      </w:rPr>
      <w:t>EŞİT HAK ve ADALET SENDİKASI</w:t>
    </w:r>
  </w:p>
  <w:p w:rsidR="009F6D27" w:rsidRPr="00C71C4A" w:rsidRDefault="009F6D27" w:rsidP="00737D62">
    <w:pPr>
      <w:pStyle w:val="NormalWeb"/>
      <w:shd w:val="clear" w:color="auto" w:fill="FFFFFF"/>
      <w:spacing w:before="0" w:beforeAutospacing="0" w:after="0" w:afterAutospacing="0"/>
      <w:jc w:val="center"/>
      <w:rPr>
        <w:color w:val="7030A0"/>
        <w:sz w:val="36"/>
        <w:szCs w:val="36"/>
      </w:rPr>
    </w:pPr>
    <w:r w:rsidRPr="00C71C4A">
      <w:rPr>
        <w:color w:val="7030A0"/>
        <w:sz w:val="36"/>
        <w:szCs w:val="36"/>
      </w:rPr>
      <w:t>Equal Rights and Justice Union</w:t>
    </w:r>
  </w:p>
  <w:p w:rsidR="009F6D27" w:rsidRDefault="009F6D27" w:rsidP="00737D62">
    <w:pPr>
      <w:pStyle w:val="NormalWeb"/>
      <w:shd w:val="clear" w:color="auto" w:fill="FFFFFF"/>
      <w:spacing w:before="0" w:beforeAutospacing="0" w:after="0" w:afterAutospacing="0"/>
      <w:jc w:val="center"/>
      <w:rPr>
        <w:i/>
        <w:iCs/>
        <w:color w:val="000000"/>
        <w:sz w:val="20"/>
        <w:szCs w:val="20"/>
      </w:rPr>
    </w:pPr>
    <w:r w:rsidRPr="00846966">
      <w:rPr>
        <w:i/>
        <w:iCs/>
        <w:color w:val="000000"/>
        <w:sz w:val="20"/>
        <w:szCs w:val="20"/>
      </w:rPr>
      <w:t>Şht. Kemal Ünal Caddesi, No:16, Taşkınköy-Lefkoşa</w:t>
    </w:r>
    <w:r>
      <w:rPr>
        <w:i/>
        <w:iCs/>
        <w:color w:val="000000"/>
        <w:sz w:val="20"/>
        <w:szCs w:val="20"/>
      </w:rPr>
      <w:t xml:space="preserve"> via Mersin-10 Turkey</w:t>
    </w:r>
  </w:p>
  <w:p w:rsidR="009F6D27" w:rsidRDefault="009F6D27" w:rsidP="00737D62">
    <w:pPr>
      <w:pStyle w:val="NormalWeb"/>
      <w:shd w:val="clear" w:color="auto" w:fill="FFFFFF"/>
      <w:spacing w:before="0" w:beforeAutospacing="0" w:after="0" w:afterAutospacing="0"/>
      <w:rPr>
        <w:color w:val="000000"/>
        <w:sz w:val="20"/>
        <w:szCs w:val="20"/>
      </w:rPr>
    </w:pPr>
    <w:r>
      <w:rPr>
        <w:color w:val="000000"/>
        <w:sz w:val="20"/>
        <w:szCs w:val="20"/>
      </w:rPr>
      <w:t xml:space="preserve">                                                                 </w:t>
    </w:r>
    <w:r w:rsidRPr="00A8221E">
      <w:rPr>
        <w:color w:val="000000"/>
        <w:sz w:val="20"/>
        <w:szCs w:val="20"/>
      </w:rPr>
      <w:t>Tel:</w:t>
    </w:r>
    <w:r w:rsidRPr="00C71C4A">
      <w:rPr>
        <w:sz w:val="20"/>
        <w:szCs w:val="20"/>
      </w:rPr>
      <w:t xml:space="preserve"> </w:t>
    </w:r>
    <w:r w:rsidRPr="00C71C4A">
      <w:rPr>
        <w:b/>
        <w:bCs/>
        <w:sz w:val="20"/>
        <w:szCs w:val="20"/>
      </w:rPr>
      <w:t>0533</w:t>
    </w:r>
    <w:r w:rsidRPr="00C71C4A">
      <w:rPr>
        <w:sz w:val="20"/>
        <w:szCs w:val="20"/>
      </w:rPr>
      <w:t xml:space="preserve"> </w:t>
    </w:r>
    <w:r w:rsidRPr="00846966">
      <w:rPr>
        <w:color w:val="000000"/>
        <w:sz w:val="20"/>
        <w:szCs w:val="20"/>
      </w:rPr>
      <w:t xml:space="preserve">825 0825 – </w:t>
    </w:r>
    <w:r w:rsidRPr="00C71C4A">
      <w:rPr>
        <w:b/>
        <w:bCs/>
        <w:sz w:val="20"/>
        <w:szCs w:val="20"/>
      </w:rPr>
      <w:t>0533</w:t>
    </w:r>
    <w:r w:rsidRPr="00846966">
      <w:rPr>
        <w:color w:val="000000"/>
        <w:sz w:val="20"/>
        <w:szCs w:val="20"/>
      </w:rPr>
      <w:t xml:space="preserve"> 825 083</w:t>
    </w:r>
    <w:r>
      <w:rPr>
        <w:color w:val="000000"/>
        <w:sz w:val="20"/>
        <w:szCs w:val="20"/>
      </w:rPr>
      <w:t>5</w:t>
    </w:r>
  </w:p>
  <w:p w:rsidR="009F6D27" w:rsidRPr="004520BB" w:rsidRDefault="009F6D27" w:rsidP="00737D62">
    <w:pPr>
      <w:pStyle w:val="NormalWeb"/>
      <w:shd w:val="clear" w:color="auto" w:fill="FFFFFF"/>
      <w:spacing w:before="0" w:beforeAutospacing="0" w:after="0" w:afterAutospacing="0"/>
      <w:ind w:left="142"/>
      <w:jc w:val="center"/>
      <w:rPr>
        <w:color w:val="000000"/>
        <w:sz w:val="32"/>
        <w:szCs w:val="32"/>
      </w:rPr>
    </w:pPr>
    <w:r>
      <w:rPr>
        <w:color w:val="000000"/>
        <w:sz w:val="32"/>
        <w:szCs w:val="32"/>
      </w:rPr>
      <w:t>====================================================</w:t>
    </w:r>
  </w:p>
  <w:p w:rsidR="009F6D27" w:rsidRDefault="009F6D27" w:rsidP="00892AB6">
    <w:pPr>
      <w:pStyle w:val="Header"/>
      <w:tabs>
        <w:tab w:val="clear" w:pos="4536"/>
        <w:tab w:val="clear" w:pos="9072"/>
        <w:tab w:val="left" w:pos="6960"/>
      </w:tabs>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8F1"/>
    <w:multiLevelType w:val="hybridMultilevel"/>
    <w:tmpl w:val="0E368E16"/>
    <w:lvl w:ilvl="0" w:tplc="C76C259A">
      <w:numFmt w:val="bullet"/>
      <w:lvlText w:val="-"/>
      <w:lvlJc w:val="left"/>
      <w:pPr>
        <w:ind w:left="1069" w:hanging="360"/>
      </w:pPr>
      <w:rPr>
        <w:rFonts w:ascii="Calibri" w:eastAsia="Times New Roman" w:hAnsi="Calibri" w:hint="default"/>
      </w:rPr>
    </w:lvl>
    <w:lvl w:ilvl="1" w:tplc="041F0003">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cs="Wingdings" w:hint="default"/>
      </w:rPr>
    </w:lvl>
    <w:lvl w:ilvl="3" w:tplc="041F0001">
      <w:start w:val="1"/>
      <w:numFmt w:val="bullet"/>
      <w:lvlText w:val=""/>
      <w:lvlJc w:val="left"/>
      <w:pPr>
        <w:ind w:left="3229" w:hanging="360"/>
      </w:pPr>
      <w:rPr>
        <w:rFonts w:ascii="Symbol" w:hAnsi="Symbol" w:cs="Symbol" w:hint="default"/>
      </w:rPr>
    </w:lvl>
    <w:lvl w:ilvl="4" w:tplc="041F0003">
      <w:start w:val="1"/>
      <w:numFmt w:val="bullet"/>
      <w:lvlText w:val="o"/>
      <w:lvlJc w:val="left"/>
      <w:pPr>
        <w:ind w:left="3949" w:hanging="360"/>
      </w:pPr>
      <w:rPr>
        <w:rFonts w:ascii="Courier New" w:hAnsi="Courier New" w:cs="Courier New" w:hint="default"/>
      </w:rPr>
    </w:lvl>
    <w:lvl w:ilvl="5" w:tplc="041F0005">
      <w:start w:val="1"/>
      <w:numFmt w:val="bullet"/>
      <w:lvlText w:val=""/>
      <w:lvlJc w:val="left"/>
      <w:pPr>
        <w:ind w:left="4669" w:hanging="360"/>
      </w:pPr>
      <w:rPr>
        <w:rFonts w:ascii="Wingdings" w:hAnsi="Wingdings" w:cs="Wingdings" w:hint="default"/>
      </w:rPr>
    </w:lvl>
    <w:lvl w:ilvl="6" w:tplc="041F0001">
      <w:start w:val="1"/>
      <w:numFmt w:val="bullet"/>
      <w:lvlText w:val=""/>
      <w:lvlJc w:val="left"/>
      <w:pPr>
        <w:ind w:left="5389" w:hanging="360"/>
      </w:pPr>
      <w:rPr>
        <w:rFonts w:ascii="Symbol" w:hAnsi="Symbol" w:cs="Symbol" w:hint="default"/>
      </w:rPr>
    </w:lvl>
    <w:lvl w:ilvl="7" w:tplc="041F0003">
      <w:start w:val="1"/>
      <w:numFmt w:val="bullet"/>
      <w:lvlText w:val="o"/>
      <w:lvlJc w:val="left"/>
      <w:pPr>
        <w:ind w:left="6109" w:hanging="360"/>
      </w:pPr>
      <w:rPr>
        <w:rFonts w:ascii="Courier New" w:hAnsi="Courier New" w:cs="Courier New" w:hint="default"/>
      </w:rPr>
    </w:lvl>
    <w:lvl w:ilvl="8" w:tplc="041F0005">
      <w:start w:val="1"/>
      <w:numFmt w:val="bullet"/>
      <w:lvlText w:val=""/>
      <w:lvlJc w:val="left"/>
      <w:pPr>
        <w:ind w:left="6829" w:hanging="360"/>
      </w:pPr>
      <w:rPr>
        <w:rFonts w:ascii="Wingdings" w:hAnsi="Wingdings" w:cs="Wingdings" w:hint="default"/>
      </w:rPr>
    </w:lvl>
  </w:abstractNum>
  <w:abstractNum w:abstractNumId="1">
    <w:nsid w:val="0A087BFF"/>
    <w:multiLevelType w:val="hybridMultilevel"/>
    <w:tmpl w:val="9558DEA4"/>
    <w:lvl w:ilvl="0" w:tplc="041F0001">
      <w:start w:val="1"/>
      <w:numFmt w:val="bullet"/>
      <w:lvlText w:val=""/>
      <w:lvlJc w:val="left"/>
      <w:pPr>
        <w:ind w:left="1287" w:hanging="360"/>
      </w:pPr>
      <w:rPr>
        <w:rFonts w:ascii="Symbol" w:hAnsi="Symbol" w:cs="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cs="Wingdings" w:hint="default"/>
      </w:rPr>
    </w:lvl>
    <w:lvl w:ilvl="3" w:tplc="041F0001">
      <w:start w:val="1"/>
      <w:numFmt w:val="bullet"/>
      <w:lvlText w:val=""/>
      <w:lvlJc w:val="left"/>
      <w:pPr>
        <w:ind w:left="3447" w:hanging="360"/>
      </w:pPr>
      <w:rPr>
        <w:rFonts w:ascii="Symbol" w:hAnsi="Symbol" w:cs="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cs="Wingdings" w:hint="default"/>
      </w:rPr>
    </w:lvl>
    <w:lvl w:ilvl="6" w:tplc="041F0001">
      <w:start w:val="1"/>
      <w:numFmt w:val="bullet"/>
      <w:lvlText w:val=""/>
      <w:lvlJc w:val="left"/>
      <w:pPr>
        <w:ind w:left="5607" w:hanging="360"/>
      </w:pPr>
      <w:rPr>
        <w:rFonts w:ascii="Symbol" w:hAnsi="Symbol" w:cs="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cs="Wingdings" w:hint="default"/>
      </w:rPr>
    </w:lvl>
  </w:abstractNum>
  <w:abstractNum w:abstractNumId="2">
    <w:nsid w:val="0A3430A0"/>
    <w:multiLevelType w:val="hybridMultilevel"/>
    <w:tmpl w:val="3ADA425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0B237CDF"/>
    <w:multiLevelType w:val="hybridMultilevel"/>
    <w:tmpl w:val="EEFE4E58"/>
    <w:lvl w:ilvl="0" w:tplc="9E3C0D5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0E586C41"/>
    <w:multiLevelType w:val="hybridMultilevel"/>
    <w:tmpl w:val="822AED5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13276467"/>
    <w:multiLevelType w:val="hybridMultilevel"/>
    <w:tmpl w:val="0E88DC1C"/>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nsid w:val="1329332F"/>
    <w:multiLevelType w:val="hybridMultilevel"/>
    <w:tmpl w:val="B61038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22802F7A"/>
    <w:multiLevelType w:val="hybridMultilevel"/>
    <w:tmpl w:val="CDF842C6"/>
    <w:lvl w:ilvl="0" w:tplc="90E41E5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2BA75937"/>
    <w:multiLevelType w:val="hybridMultilevel"/>
    <w:tmpl w:val="DB84EF2C"/>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nsid w:val="2D38005A"/>
    <w:multiLevelType w:val="hybridMultilevel"/>
    <w:tmpl w:val="614AC652"/>
    <w:lvl w:ilvl="0" w:tplc="041F0017">
      <w:start w:val="1"/>
      <w:numFmt w:val="lowerLetter"/>
      <w:lvlText w:val="%1)"/>
      <w:lvlJc w:val="left"/>
      <w:pPr>
        <w:ind w:left="1287" w:hanging="360"/>
      </w:p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10">
    <w:nsid w:val="340F6592"/>
    <w:multiLevelType w:val="hybridMultilevel"/>
    <w:tmpl w:val="66FE739A"/>
    <w:lvl w:ilvl="0" w:tplc="58EE1524">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3CC50118"/>
    <w:multiLevelType w:val="hybridMultilevel"/>
    <w:tmpl w:val="32E6E958"/>
    <w:lvl w:ilvl="0" w:tplc="B6903464">
      <w:start w:val="1"/>
      <w:numFmt w:val="decimal"/>
      <w:lvlText w:val="%1."/>
      <w:lvlJc w:val="left"/>
      <w:pPr>
        <w:ind w:left="927" w:hanging="360"/>
      </w:pPr>
      <w:rPr>
        <w:rFonts w:hint="default"/>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2">
    <w:nsid w:val="3FCD6202"/>
    <w:multiLevelType w:val="hybridMultilevel"/>
    <w:tmpl w:val="8A9292F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49614CC1"/>
    <w:multiLevelType w:val="hybridMultilevel"/>
    <w:tmpl w:val="E8FE1718"/>
    <w:lvl w:ilvl="0" w:tplc="2C647346">
      <w:start w:val="1"/>
      <w:numFmt w:val="decimal"/>
      <w:lvlText w:val="%1-"/>
      <w:lvlJc w:val="left"/>
      <w:pPr>
        <w:ind w:left="717" w:hanging="360"/>
      </w:pPr>
      <w:rPr>
        <w:rFonts w:hint="default"/>
      </w:rPr>
    </w:lvl>
    <w:lvl w:ilvl="1" w:tplc="041F0019">
      <w:start w:val="1"/>
      <w:numFmt w:val="lowerLetter"/>
      <w:lvlText w:val="%2."/>
      <w:lvlJc w:val="left"/>
      <w:pPr>
        <w:ind w:left="1437" w:hanging="360"/>
      </w:pPr>
    </w:lvl>
    <w:lvl w:ilvl="2" w:tplc="041F001B">
      <w:start w:val="1"/>
      <w:numFmt w:val="lowerRoman"/>
      <w:lvlText w:val="%3."/>
      <w:lvlJc w:val="right"/>
      <w:pPr>
        <w:ind w:left="2157" w:hanging="180"/>
      </w:pPr>
    </w:lvl>
    <w:lvl w:ilvl="3" w:tplc="041F000F">
      <w:start w:val="1"/>
      <w:numFmt w:val="decimal"/>
      <w:lvlText w:val="%4."/>
      <w:lvlJc w:val="left"/>
      <w:pPr>
        <w:ind w:left="2877" w:hanging="360"/>
      </w:pPr>
    </w:lvl>
    <w:lvl w:ilvl="4" w:tplc="041F0019">
      <w:start w:val="1"/>
      <w:numFmt w:val="lowerLetter"/>
      <w:lvlText w:val="%5."/>
      <w:lvlJc w:val="left"/>
      <w:pPr>
        <w:ind w:left="3597" w:hanging="360"/>
      </w:pPr>
    </w:lvl>
    <w:lvl w:ilvl="5" w:tplc="041F001B">
      <w:start w:val="1"/>
      <w:numFmt w:val="lowerRoman"/>
      <w:lvlText w:val="%6."/>
      <w:lvlJc w:val="right"/>
      <w:pPr>
        <w:ind w:left="4317" w:hanging="180"/>
      </w:pPr>
    </w:lvl>
    <w:lvl w:ilvl="6" w:tplc="041F000F">
      <w:start w:val="1"/>
      <w:numFmt w:val="decimal"/>
      <w:lvlText w:val="%7."/>
      <w:lvlJc w:val="left"/>
      <w:pPr>
        <w:ind w:left="5037" w:hanging="360"/>
      </w:pPr>
    </w:lvl>
    <w:lvl w:ilvl="7" w:tplc="041F0019">
      <w:start w:val="1"/>
      <w:numFmt w:val="lowerLetter"/>
      <w:lvlText w:val="%8."/>
      <w:lvlJc w:val="left"/>
      <w:pPr>
        <w:ind w:left="5757" w:hanging="360"/>
      </w:pPr>
    </w:lvl>
    <w:lvl w:ilvl="8" w:tplc="041F001B">
      <w:start w:val="1"/>
      <w:numFmt w:val="lowerRoman"/>
      <w:lvlText w:val="%9."/>
      <w:lvlJc w:val="right"/>
      <w:pPr>
        <w:ind w:left="6477" w:hanging="180"/>
      </w:pPr>
    </w:lvl>
  </w:abstractNum>
  <w:abstractNum w:abstractNumId="14">
    <w:nsid w:val="49E511B1"/>
    <w:multiLevelType w:val="hybridMultilevel"/>
    <w:tmpl w:val="0BB2F738"/>
    <w:lvl w:ilvl="0" w:tplc="917E2F1E">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4B8579BA"/>
    <w:multiLevelType w:val="hybridMultilevel"/>
    <w:tmpl w:val="2A542B26"/>
    <w:lvl w:ilvl="0" w:tplc="041F0011">
      <w:start w:val="1"/>
      <w:numFmt w:val="decimal"/>
      <w:lvlText w:val="%1)"/>
      <w:lvlJc w:val="left"/>
      <w:pPr>
        <w:ind w:left="1287" w:hanging="360"/>
      </w:p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16">
    <w:nsid w:val="4D242B5D"/>
    <w:multiLevelType w:val="hybridMultilevel"/>
    <w:tmpl w:val="BF884296"/>
    <w:lvl w:ilvl="0" w:tplc="EC90E820">
      <w:start w:val="1"/>
      <w:numFmt w:val="lowerRoman"/>
      <w:lvlText w:val="(%1)"/>
      <w:lvlJc w:val="left"/>
      <w:pPr>
        <w:ind w:left="1854" w:hanging="720"/>
      </w:pPr>
      <w:rPr>
        <w:rFonts w:hint="default"/>
      </w:rPr>
    </w:lvl>
    <w:lvl w:ilvl="1" w:tplc="041F0019">
      <w:start w:val="1"/>
      <w:numFmt w:val="lowerLetter"/>
      <w:lvlText w:val="%2."/>
      <w:lvlJc w:val="left"/>
      <w:pPr>
        <w:ind w:left="2214" w:hanging="360"/>
      </w:pPr>
    </w:lvl>
    <w:lvl w:ilvl="2" w:tplc="041F001B">
      <w:start w:val="1"/>
      <w:numFmt w:val="lowerRoman"/>
      <w:lvlText w:val="%3."/>
      <w:lvlJc w:val="right"/>
      <w:pPr>
        <w:ind w:left="2934" w:hanging="180"/>
      </w:pPr>
    </w:lvl>
    <w:lvl w:ilvl="3" w:tplc="041F000F">
      <w:start w:val="1"/>
      <w:numFmt w:val="decimal"/>
      <w:lvlText w:val="%4."/>
      <w:lvlJc w:val="left"/>
      <w:pPr>
        <w:ind w:left="3654" w:hanging="360"/>
      </w:pPr>
    </w:lvl>
    <w:lvl w:ilvl="4" w:tplc="041F0019">
      <w:start w:val="1"/>
      <w:numFmt w:val="lowerLetter"/>
      <w:lvlText w:val="%5."/>
      <w:lvlJc w:val="left"/>
      <w:pPr>
        <w:ind w:left="4374" w:hanging="360"/>
      </w:pPr>
    </w:lvl>
    <w:lvl w:ilvl="5" w:tplc="041F001B">
      <w:start w:val="1"/>
      <w:numFmt w:val="lowerRoman"/>
      <w:lvlText w:val="%6."/>
      <w:lvlJc w:val="right"/>
      <w:pPr>
        <w:ind w:left="5094" w:hanging="180"/>
      </w:pPr>
    </w:lvl>
    <w:lvl w:ilvl="6" w:tplc="041F000F">
      <w:start w:val="1"/>
      <w:numFmt w:val="decimal"/>
      <w:lvlText w:val="%7."/>
      <w:lvlJc w:val="left"/>
      <w:pPr>
        <w:ind w:left="5814" w:hanging="360"/>
      </w:pPr>
    </w:lvl>
    <w:lvl w:ilvl="7" w:tplc="041F0019">
      <w:start w:val="1"/>
      <w:numFmt w:val="lowerLetter"/>
      <w:lvlText w:val="%8."/>
      <w:lvlJc w:val="left"/>
      <w:pPr>
        <w:ind w:left="6534" w:hanging="360"/>
      </w:pPr>
    </w:lvl>
    <w:lvl w:ilvl="8" w:tplc="041F001B">
      <w:start w:val="1"/>
      <w:numFmt w:val="lowerRoman"/>
      <w:lvlText w:val="%9."/>
      <w:lvlJc w:val="right"/>
      <w:pPr>
        <w:ind w:left="7254" w:hanging="180"/>
      </w:pPr>
    </w:lvl>
  </w:abstractNum>
  <w:abstractNum w:abstractNumId="17">
    <w:nsid w:val="514208A7"/>
    <w:multiLevelType w:val="hybridMultilevel"/>
    <w:tmpl w:val="562AF616"/>
    <w:lvl w:ilvl="0" w:tplc="C9BE2636">
      <w:start w:val="1"/>
      <w:numFmt w:val="decimal"/>
      <w:lvlText w:val="%1."/>
      <w:lvlJc w:val="left"/>
      <w:pPr>
        <w:ind w:left="927" w:hanging="360"/>
      </w:pPr>
      <w:rPr>
        <w:rFonts w:hint="default"/>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8">
    <w:nsid w:val="55421F75"/>
    <w:multiLevelType w:val="hybridMultilevel"/>
    <w:tmpl w:val="04E419AC"/>
    <w:lvl w:ilvl="0" w:tplc="041F000D">
      <w:start w:val="1"/>
      <w:numFmt w:val="bullet"/>
      <w:lvlText w:val=""/>
      <w:lvlJc w:val="left"/>
      <w:pPr>
        <w:ind w:left="1287" w:hanging="360"/>
      </w:pPr>
      <w:rPr>
        <w:rFonts w:ascii="Wingdings" w:hAnsi="Wingdings" w:cs="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cs="Wingdings" w:hint="default"/>
      </w:rPr>
    </w:lvl>
    <w:lvl w:ilvl="3" w:tplc="041F0001">
      <w:start w:val="1"/>
      <w:numFmt w:val="bullet"/>
      <w:lvlText w:val=""/>
      <w:lvlJc w:val="left"/>
      <w:pPr>
        <w:ind w:left="3447" w:hanging="360"/>
      </w:pPr>
      <w:rPr>
        <w:rFonts w:ascii="Symbol" w:hAnsi="Symbol" w:cs="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cs="Wingdings" w:hint="default"/>
      </w:rPr>
    </w:lvl>
    <w:lvl w:ilvl="6" w:tplc="041F0001">
      <w:start w:val="1"/>
      <w:numFmt w:val="bullet"/>
      <w:lvlText w:val=""/>
      <w:lvlJc w:val="left"/>
      <w:pPr>
        <w:ind w:left="5607" w:hanging="360"/>
      </w:pPr>
      <w:rPr>
        <w:rFonts w:ascii="Symbol" w:hAnsi="Symbol" w:cs="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cs="Wingdings" w:hint="default"/>
      </w:rPr>
    </w:lvl>
  </w:abstractNum>
  <w:abstractNum w:abstractNumId="19">
    <w:nsid w:val="56A25AF5"/>
    <w:multiLevelType w:val="hybridMultilevel"/>
    <w:tmpl w:val="4544C5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nsid w:val="5FDA6F51"/>
    <w:multiLevelType w:val="hybridMultilevel"/>
    <w:tmpl w:val="A7FE6034"/>
    <w:lvl w:ilvl="0" w:tplc="041F000F">
      <w:start w:val="1"/>
      <w:numFmt w:val="decimal"/>
      <w:lvlText w:val="%1."/>
      <w:lvlJc w:val="left"/>
      <w:pPr>
        <w:ind w:left="644" w:hanging="360"/>
      </w:p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cs="Wingdings" w:hint="default"/>
      </w:rPr>
    </w:lvl>
    <w:lvl w:ilvl="3" w:tplc="041F0001">
      <w:start w:val="1"/>
      <w:numFmt w:val="bullet"/>
      <w:lvlText w:val=""/>
      <w:lvlJc w:val="left"/>
      <w:pPr>
        <w:ind w:left="2804" w:hanging="360"/>
      </w:pPr>
      <w:rPr>
        <w:rFonts w:ascii="Symbol" w:hAnsi="Symbol" w:cs="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cs="Wingdings" w:hint="default"/>
      </w:rPr>
    </w:lvl>
    <w:lvl w:ilvl="6" w:tplc="041F0001">
      <w:start w:val="1"/>
      <w:numFmt w:val="bullet"/>
      <w:lvlText w:val=""/>
      <w:lvlJc w:val="left"/>
      <w:pPr>
        <w:ind w:left="4964" w:hanging="360"/>
      </w:pPr>
      <w:rPr>
        <w:rFonts w:ascii="Symbol" w:hAnsi="Symbol" w:cs="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cs="Wingdings" w:hint="default"/>
      </w:rPr>
    </w:lvl>
  </w:abstractNum>
  <w:abstractNum w:abstractNumId="21">
    <w:nsid w:val="65F6577F"/>
    <w:multiLevelType w:val="hybridMultilevel"/>
    <w:tmpl w:val="C980F2B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6CE72F7C"/>
    <w:multiLevelType w:val="hybridMultilevel"/>
    <w:tmpl w:val="E622363E"/>
    <w:lvl w:ilvl="0" w:tplc="041F0017">
      <w:start w:val="1"/>
      <w:numFmt w:val="lowerLetter"/>
      <w:lvlText w:val="%1)"/>
      <w:lvlJc w:val="left"/>
      <w:pPr>
        <w:ind w:left="1287" w:hanging="360"/>
      </w:p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23">
    <w:nsid w:val="702E550B"/>
    <w:multiLevelType w:val="hybridMultilevel"/>
    <w:tmpl w:val="A7FE6034"/>
    <w:lvl w:ilvl="0" w:tplc="041F000F">
      <w:start w:val="1"/>
      <w:numFmt w:val="decimal"/>
      <w:lvlText w:val="%1."/>
      <w:lvlJc w:val="left"/>
      <w:pPr>
        <w:ind w:left="644" w:hanging="360"/>
      </w:p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cs="Wingdings" w:hint="default"/>
      </w:rPr>
    </w:lvl>
    <w:lvl w:ilvl="3" w:tplc="041F0001">
      <w:start w:val="1"/>
      <w:numFmt w:val="bullet"/>
      <w:lvlText w:val=""/>
      <w:lvlJc w:val="left"/>
      <w:pPr>
        <w:ind w:left="2804" w:hanging="360"/>
      </w:pPr>
      <w:rPr>
        <w:rFonts w:ascii="Symbol" w:hAnsi="Symbol" w:cs="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cs="Wingdings" w:hint="default"/>
      </w:rPr>
    </w:lvl>
    <w:lvl w:ilvl="6" w:tplc="041F0001">
      <w:start w:val="1"/>
      <w:numFmt w:val="bullet"/>
      <w:lvlText w:val=""/>
      <w:lvlJc w:val="left"/>
      <w:pPr>
        <w:ind w:left="4964" w:hanging="360"/>
      </w:pPr>
      <w:rPr>
        <w:rFonts w:ascii="Symbol" w:hAnsi="Symbol" w:cs="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cs="Wingdings" w:hint="default"/>
      </w:rPr>
    </w:lvl>
  </w:abstractNum>
  <w:abstractNum w:abstractNumId="24">
    <w:nsid w:val="72CD776B"/>
    <w:multiLevelType w:val="hybridMultilevel"/>
    <w:tmpl w:val="9BF80ABC"/>
    <w:lvl w:ilvl="0" w:tplc="FF66BB5E">
      <w:start w:val="3"/>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nsid w:val="785952F3"/>
    <w:multiLevelType w:val="hybridMultilevel"/>
    <w:tmpl w:val="0E4CB4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7"/>
  </w:num>
  <w:num w:numId="2">
    <w:abstractNumId w:val="16"/>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6"/>
  </w:num>
  <w:num w:numId="7">
    <w:abstractNumId w:val="1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24"/>
  </w:num>
  <w:num w:numId="12">
    <w:abstractNumId w:val="4"/>
  </w:num>
  <w:num w:numId="13">
    <w:abstractNumId w:val="2"/>
  </w:num>
  <w:num w:numId="14">
    <w:abstractNumId w:val="12"/>
  </w:num>
  <w:num w:numId="15">
    <w:abstractNumId w:val="21"/>
  </w:num>
  <w:num w:numId="16">
    <w:abstractNumId w:val="5"/>
  </w:num>
  <w:num w:numId="17">
    <w:abstractNumId w:val="19"/>
  </w:num>
  <w:num w:numId="18">
    <w:abstractNumId w:val="8"/>
  </w:num>
  <w:num w:numId="19">
    <w:abstractNumId w:val="3"/>
  </w:num>
  <w:num w:numId="20">
    <w:abstractNumId w:val="17"/>
  </w:num>
  <w:num w:numId="21">
    <w:abstractNumId w:val="0"/>
  </w:num>
  <w:num w:numId="22">
    <w:abstractNumId w:val="25"/>
  </w:num>
  <w:num w:numId="23">
    <w:abstractNumId w:val="9"/>
  </w:num>
  <w:num w:numId="24">
    <w:abstractNumId w:val="1"/>
  </w:num>
  <w:num w:numId="25">
    <w:abstractNumId w:val="11"/>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26E"/>
    <w:rsid w:val="000137E9"/>
    <w:rsid w:val="00024368"/>
    <w:rsid w:val="00040743"/>
    <w:rsid w:val="00047627"/>
    <w:rsid w:val="000952D0"/>
    <w:rsid w:val="000953D7"/>
    <w:rsid w:val="000B07C5"/>
    <w:rsid w:val="000B0D45"/>
    <w:rsid w:val="000B41B1"/>
    <w:rsid w:val="000B6D87"/>
    <w:rsid w:val="000C25B0"/>
    <w:rsid w:val="000C3C12"/>
    <w:rsid w:val="000D3B68"/>
    <w:rsid w:val="000E18C0"/>
    <w:rsid w:val="000F259C"/>
    <w:rsid w:val="001044A3"/>
    <w:rsid w:val="00113218"/>
    <w:rsid w:val="00114544"/>
    <w:rsid w:val="0013237A"/>
    <w:rsid w:val="001344CA"/>
    <w:rsid w:val="001407B3"/>
    <w:rsid w:val="00146C0D"/>
    <w:rsid w:val="001701B8"/>
    <w:rsid w:val="00176187"/>
    <w:rsid w:val="001822CE"/>
    <w:rsid w:val="00186ED2"/>
    <w:rsid w:val="00190B80"/>
    <w:rsid w:val="001A45DF"/>
    <w:rsid w:val="001B31B4"/>
    <w:rsid w:val="001B33EE"/>
    <w:rsid w:val="001B7BDA"/>
    <w:rsid w:val="001E3329"/>
    <w:rsid w:val="001F2B35"/>
    <w:rsid w:val="00213829"/>
    <w:rsid w:val="002249EB"/>
    <w:rsid w:val="00225BA0"/>
    <w:rsid w:val="00230365"/>
    <w:rsid w:val="002307D6"/>
    <w:rsid w:val="0023087D"/>
    <w:rsid w:val="0023202C"/>
    <w:rsid w:val="00236D66"/>
    <w:rsid w:val="00236FA8"/>
    <w:rsid w:val="00240BEE"/>
    <w:rsid w:val="002416BA"/>
    <w:rsid w:val="00241747"/>
    <w:rsid w:val="0026055F"/>
    <w:rsid w:val="0026380F"/>
    <w:rsid w:val="002738E6"/>
    <w:rsid w:val="0028437A"/>
    <w:rsid w:val="00293693"/>
    <w:rsid w:val="002B3C02"/>
    <w:rsid w:val="002B4661"/>
    <w:rsid w:val="002C3BEE"/>
    <w:rsid w:val="002D5240"/>
    <w:rsid w:val="002E4ECA"/>
    <w:rsid w:val="002F6FBC"/>
    <w:rsid w:val="00316147"/>
    <w:rsid w:val="003229AF"/>
    <w:rsid w:val="00330BF8"/>
    <w:rsid w:val="00332CBE"/>
    <w:rsid w:val="0033306F"/>
    <w:rsid w:val="0035044C"/>
    <w:rsid w:val="00357821"/>
    <w:rsid w:val="00364B88"/>
    <w:rsid w:val="0037295A"/>
    <w:rsid w:val="00391C2D"/>
    <w:rsid w:val="0039460A"/>
    <w:rsid w:val="00395E91"/>
    <w:rsid w:val="003A1B96"/>
    <w:rsid w:val="003A4BD8"/>
    <w:rsid w:val="003C5B1C"/>
    <w:rsid w:val="003D4BFF"/>
    <w:rsid w:val="00417F8D"/>
    <w:rsid w:val="004417DC"/>
    <w:rsid w:val="004426A1"/>
    <w:rsid w:val="004520BB"/>
    <w:rsid w:val="00456C19"/>
    <w:rsid w:val="004636B9"/>
    <w:rsid w:val="00474F75"/>
    <w:rsid w:val="004808B4"/>
    <w:rsid w:val="0048329E"/>
    <w:rsid w:val="004937F1"/>
    <w:rsid w:val="004A2764"/>
    <w:rsid w:val="004A3365"/>
    <w:rsid w:val="004C0FC4"/>
    <w:rsid w:val="004C1057"/>
    <w:rsid w:val="004C164C"/>
    <w:rsid w:val="004C23E7"/>
    <w:rsid w:val="004E25F8"/>
    <w:rsid w:val="004F16D9"/>
    <w:rsid w:val="004F5397"/>
    <w:rsid w:val="00507B04"/>
    <w:rsid w:val="0051312D"/>
    <w:rsid w:val="00534C44"/>
    <w:rsid w:val="005407E0"/>
    <w:rsid w:val="00545080"/>
    <w:rsid w:val="00551D12"/>
    <w:rsid w:val="00553754"/>
    <w:rsid w:val="005660B6"/>
    <w:rsid w:val="00570FF4"/>
    <w:rsid w:val="005728F6"/>
    <w:rsid w:val="00575439"/>
    <w:rsid w:val="0058589E"/>
    <w:rsid w:val="005B30C3"/>
    <w:rsid w:val="005C3023"/>
    <w:rsid w:val="005D05C5"/>
    <w:rsid w:val="005D06F3"/>
    <w:rsid w:val="00604AD3"/>
    <w:rsid w:val="00606ACC"/>
    <w:rsid w:val="00644D4A"/>
    <w:rsid w:val="00646EB7"/>
    <w:rsid w:val="00657B8D"/>
    <w:rsid w:val="006A7648"/>
    <w:rsid w:val="006B4371"/>
    <w:rsid w:val="006C4257"/>
    <w:rsid w:val="006C5604"/>
    <w:rsid w:val="006D241E"/>
    <w:rsid w:val="006F2C60"/>
    <w:rsid w:val="00706184"/>
    <w:rsid w:val="007109F3"/>
    <w:rsid w:val="00713FF5"/>
    <w:rsid w:val="00735CEC"/>
    <w:rsid w:val="00737D62"/>
    <w:rsid w:val="00741B19"/>
    <w:rsid w:val="00745D24"/>
    <w:rsid w:val="00760098"/>
    <w:rsid w:val="00771060"/>
    <w:rsid w:val="00796E6B"/>
    <w:rsid w:val="007A365C"/>
    <w:rsid w:val="007D2FA3"/>
    <w:rsid w:val="007D4571"/>
    <w:rsid w:val="007E5C3F"/>
    <w:rsid w:val="00801E13"/>
    <w:rsid w:val="00807F6D"/>
    <w:rsid w:val="00816F2B"/>
    <w:rsid w:val="008334DF"/>
    <w:rsid w:val="00840791"/>
    <w:rsid w:val="00846966"/>
    <w:rsid w:val="008623F4"/>
    <w:rsid w:val="008679FB"/>
    <w:rsid w:val="0087526E"/>
    <w:rsid w:val="00876A18"/>
    <w:rsid w:val="00884E6B"/>
    <w:rsid w:val="00892AB6"/>
    <w:rsid w:val="008A1FB4"/>
    <w:rsid w:val="008B3547"/>
    <w:rsid w:val="008C0CB4"/>
    <w:rsid w:val="008C1896"/>
    <w:rsid w:val="008C1B19"/>
    <w:rsid w:val="008C2F01"/>
    <w:rsid w:val="008D5B1B"/>
    <w:rsid w:val="008D77F2"/>
    <w:rsid w:val="008F3A4C"/>
    <w:rsid w:val="008F52B6"/>
    <w:rsid w:val="00905739"/>
    <w:rsid w:val="0091213B"/>
    <w:rsid w:val="00931810"/>
    <w:rsid w:val="009323C4"/>
    <w:rsid w:val="009365DF"/>
    <w:rsid w:val="009439B5"/>
    <w:rsid w:val="0098299C"/>
    <w:rsid w:val="009971EA"/>
    <w:rsid w:val="009A17D6"/>
    <w:rsid w:val="009A3CDC"/>
    <w:rsid w:val="009A491E"/>
    <w:rsid w:val="009B13C2"/>
    <w:rsid w:val="009B7D91"/>
    <w:rsid w:val="009C532E"/>
    <w:rsid w:val="009D576C"/>
    <w:rsid w:val="009F6D27"/>
    <w:rsid w:val="00A07826"/>
    <w:rsid w:val="00A13EC2"/>
    <w:rsid w:val="00A2080E"/>
    <w:rsid w:val="00A416F3"/>
    <w:rsid w:val="00A57EF8"/>
    <w:rsid w:val="00A650F6"/>
    <w:rsid w:val="00A65199"/>
    <w:rsid w:val="00A75469"/>
    <w:rsid w:val="00A8221E"/>
    <w:rsid w:val="00A86973"/>
    <w:rsid w:val="00A957A1"/>
    <w:rsid w:val="00A95AA7"/>
    <w:rsid w:val="00AC0CA8"/>
    <w:rsid w:val="00AE4848"/>
    <w:rsid w:val="00B06EFD"/>
    <w:rsid w:val="00B36C6B"/>
    <w:rsid w:val="00B42AF9"/>
    <w:rsid w:val="00B463FA"/>
    <w:rsid w:val="00B503DA"/>
    <w:rsid w:val="00B5772C"/>
    <w:rsid w:val="00B66013"/>
    <w:rsid w:val="00B72193"/>
    <w:rsid w:val="00B77BBD"/>
    <w:rsid w:val="00B81C8C"/>
    <w:rsid w:val="00B8560C"/>
    <w:rsid w:val="00B86420"/>
    <w:rsid w:val="00B877C5"/>
    <w:rsid w:val="00B96B8B"/>
    <w:rsid w:val="00BC2E58"/>
    <w:rsid w:val="00BC66F6"/>
    <w:rsid w:val="00BC7184"/>
    <w:rsid w:val="00BE20F6"/>
    <w:rsid w:val="00BE5D66"/>
    <w:rsid w:val="00BF59DF"/>
    <w:rsid w:val="00C20D9D"/>
    <w:rsid w:val="00C2472F"/>
    <w:rsid w:val="00C30209"/>
    <w:rsid w:val="00C35990"/>
    <w:rsid w:val="00C43829"/>
    <w:rsid w:val="00C43A8D"/>
    <w:rsid w:val="00C528B6"/>
    <w:rsid w:val="00C71C4A"/>
    <w:rsid w:val="00C74830"/>
    <w:rsid w:val="00C75F17"/>
    <w:rsid w:val="00C85271"/>
    <w:rsid w:val="00C91D41"/>
    <w:rsid w:val="00CA0539"/>
    <w:rsid w:val="00CB0C33"/>
    <w:rsid w:val="00CB3129"/>
    <w:rsid w:val="00CD32CC"/>
    <w:rsid w:val="00CD51B2"/>
    <w:rsid w:val="00CD7242"/>
    <w:rsid w:val="00D02A2D"/>
    <w:rsid w:val="00D10042"/>
    <w:rsid w:val="00D264F2"/>
    <w:rsid w:val="00D41D4D"/>
    <w:rsid w:val="00D448B5"/>
    <w:rsid w:val="00D57702"/>
    <w:rsid w:val="00D7393F"/>
    <w:rsid w:val="00D8692C"/>
    <w:rsid w:val="00D92245"/>
    <w:rsid w:val="00DA393D"/>
    <w:rsid w:val="00DA75F5"/>
    <w:rsid w:val="00DB50D0"/>
    <w:rsid w:val="00DB57BF"/>
    <w:rsid w:val="00E17947"/>
    <w:rsid w:val="00E21520"/>
    <w:rsid w:val="00E230AD"/>
    <w:rsid w:val="00E30A43"/>
    <w:rsid w:val="00E31FD6"/>
    <w:rsid w:val="00E34055"/>
    <w:rsid w:val="00E3660A"/>
    <w:rsid w:val="00E43C97"/>
    <w:rsid w:val="00E63BC4"/>
    <w:rsid w:val="00E652E2"/>
    <w:rsid w:val="00E91DA6"/>
    <w:rsid w:val="00EB57DA"/>
    <w:rsid w:val="00EB67C5"/>
    <w:rsid w:val="00ED40E6"/>
    <w:rsid w:val="00EE3B98"/>
    <w:rsid w:val="00F036B4"/>
    <w:rsid w:val="00F04036"/>
    <w:rsid w:val="00F10F4F"/>
    <w:rsid w:val="00F229FE"/>
    <w:rsid w:val="00F26D5A"/>
    <w:rsid w:val="00F3121F"/>
    <w:rsid w:val="00F71A33"/>
    <w:rsid w:val="00F8326E"/>
    <w:rsid w:val="00FB104A"/>
    <w:rsid w:val="00FB31A2"/>
    <w:rsid w:val="00FB4BBC"/>
    <w:rsid w:val="00FC44E2"/>
    <w:rsid w:val="00FD5176"/>
    <w:rsid w:val="00FE09B7"/>
    <w:rsid w:val="00FE4F3F"/>
    <w:rsid w:val="00FE6051"/>
    <w:rsid w:val="00FE7DE0"/>
    <w:rsid w:val="00FF013C"/>
    <w:rsid w:val="00FF254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F6"/>
    <w:pPr>
      <w:ind w:left="714" w:hanging="357"/>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526E"/>
    <w:pPr>
      <w:spacing w:before="100" w:beforeAutospacing="1" w:after="100" w:afterAutospacing="1"/>
      <w:ind w:left="0" w:firstLine="0"/>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uiPriority w:val="99"/>
    <w:rsid w:val="0087526E"/>
  </w:style>
  <w:style w:type="paragraph" w:styleId="Header">
    <w:name w:val="header"/>
    <w:basedOn w:val="Normal"/>
    <w:link w:val="HeaderChar"/>
    <w:uiPriority w:val="99"/>
    <w:rsid w:val="001344CA"/>
    <w:pPr>
      <w:tabs>
        <w:tab w:val="center" w:pos="4536"/>
        <w:tab w:val="right" w:pos="9072"/>
      </w:tabs>
    </w:pPr>
  </w:style>
  <w:style w:type="character" w:customStyle="1" w:styleId="HeaderChar">
    <w:name w:val="Header Char"/>
    <w:basedOn w:val="DefaultParagraphFont"/>
    <w:link w:val="Header"/>
    <w:uiPriority w:val="99"/>
    <w:locked/>
    <w:rsid w:val="001344CA"/>
  </w:style>
  <w:style w:type="paragraph" w:styleId="Footer">
    <w:name w:val="footer"/>
    <w:basedOn w:val="Normal"/>
    <w:link w:val="FooterChar"/>
    <w:uiPriority w:val="99"/>
    <w:rsid w:val="001344CA"/>
    <w:pPr>
      <w:tabs>
        <w:tab w:val="center" w:pos="4536"/>
        <w:tab w:val="right" w:pos="9072"/>
      </w:tabs>
    </w:pPr>
  </w:style>
  <w:style w:type="character" w:customStyle="1" w:styleId="FooterChar">
    <w:name w:val="Footer Char"/>
    <w:basedOn w:val="DefaultParagraphFont"/>
    <w:link w:val="Footer"/>
    <w:uiPriority w:val="99"/>
    <w:locked/>
    <w:rsid w:val="001344CA"/>
  </w:style>
  <w:style w:type="paragraph" w:styleId="BalloonText">
    <w:name w:val="Balloon Text"/>
    <w:basedOn w:val="Normal"/>
    <w:link w:val="BalloonTextChar"/>
    <w:uiPriority w:val="99"/>
    <w:semiHidden/>
    <w:rsid w:val="00F10F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F4F"/>
    <w:rPr>
      <w:rFonts w:ascii="Tahoma" w:hAnsi="Tahoma" w:cs="Tahoma"/>
      <w:sz w:val="16"/>
      <w:szCs w:val="16"/>
    </w:rPr>
  </w:style>
  <w:style w:type="character" w:styleId="Hyperlink">
    <w:name w:val="Hyperlink"/>
    <w:basedOn w:val="DefaultParagraphFont"/>
    <w:uiPriority w:val="99"/>
    <w:rsid w:val="004C1057"/>
    <w:rPr>
      <w:color w:val="0000FF"/>
      <w:u w:val="single"/>
    </w:rPr>
  </w:style>
  <w:style w:type="character" w:customStyle="1" w:styleId="textexposedshow">
    <w:name w:val="text_exposed_show"/>
    <w:basedOn w:val="DefaultParagraphFont"/>
    <w:uiPriority w:val="99"/>
    <w:rsid w:val="0098299C"/>
  </w:style>
  <w:style w:type="paragraph" w:styleId="ListParagraph">
    <w:name w:val="List Paragraph"/>
    <w:basedOn w:val="Normal"/>
    <w:uiPriority w:val="99"/>
    <w:qFormat/>
    <w:rsid w:val="004636B9"/>
    <w:pPr>
      <w:spacing w:after="160" w:line="259" w:lineRule="auto"/>
      <w:ind w:left="720" w:firstLine="0"/>
    </w:pPr>
  </w:style>
  <w:style w:type="paragraph" w:customStyle="1" w:styleId="Default">
    <w:name w:val="Default"/>
    <w:uiPriority w:val="99"/>
    <w:rsid w:val="00FE7DE0"/>
    <w:pPr>
      <w:autoSpaceDE w:val="0"/>
      <w:autoSpaceDN w:val="0"/>
      <w:adjustRightInd w:val="0"/>
    </w:pPr>
    <w:rPr>
      <w:rFonts w:ascii="Verdana" w:hAnsi="Verdana" w:cs="Verdana"/>
      <w:color w:val="000000"/>
      <w:sz w:val="24"/>
      <w:szCs w:val="24"/>
      <w:lang w:val="en-US" w:eastAsia="en-US"/>
    </w:rPr>
  </w:style>
  <w:style w:type="character" w:styleId="Strong">
    <w:name w:val="Strong"/>
    <w:basedOn w:val="DefaultParagraphFont"/>
    <w:uiPriority w:val="99"/>
    <w:qFormat/>
    <w:rsid w:val="0033306F"/>
    <w:rPr>
      <w:b/>
      <w:bCs/>
    </w:rPr>
  </w:style>
</w:styles>
</file>

<file path=word/webSettings.xml><?xml version="1.0" encoding="utf-8"?>
<w:webSettings xmlns:r="http://schemas.openxmlformats.org/officeDocument/2006/relationships" xmlns:w="http://schemas.openxmlformats.org/wordprocessingml/2006/main">
  <w:divs>
    <w:div w:id="588199146">
      <w:marLeft w:val="0"/>
      <w:marRight w:val="0"/>
      <w:marTop w:val="0"/>
      <w:marBottom w:val="0"/>
      <w:divBdr>
        <w:top w:val="none" w:sz="0" w:space="0" w:color="auto"/>
        <w:left w:val="none" w:sz="0" w:space="0" w:color="auto"/>
        <w:bottom w:val="none" w:sz="0" w:space="0" w:color="auto"/>
        <w:right w:val="none" w:sz="0" w:space="0" w:color="auto"/>
      </w:divBdr>
    </w:div>
    <w:div w:id="588199147">
      <w:marLeft w:val="0"/>
      <w:marRight w:val="0"/>
      <w:marTop w:val="0"/>
      <w:marBottom w:val="0"/>
      <w:divBdr>
        <w:top w:val="none" w:sz="0" w:space="0" w:color="auto"/>
        <w:left w:val="none" w:sz="0" w:space="0" w:color="auto"/>
        <w:bottom w:val="none" w:sz="0" w:space="0" w:color="auto"/>
        <w:right w:val="none" w:sz="0" w:space="0" w:color="auto"/>
      </w:divBdr>
    </w:div>
    <w:div w:id="588199148">
      <w:marLeft w:val="0"/>
      <w:marRight w:val="0"/>
      <w:marTop w:val="0"/>
      <w:marBottom w:val="0"/>
      <w:divBdr>
        <w:top w:val="none" w:sz="0" w:space="0" w:color="auto"/>
        <w:left w:val="none" w:sz="0" w:space="0" w:color="auto"/>
        <w:bottom w:val="none" w:sz="0" w:space="0" w:color="auto"/>
        <w:right w:val="none" w:sz="0" w:space="0" w:color="auto"/>
      </w:divBdr>
    </w:div>
    <w:div w:id="588199149">
      <w:marLeft w:val="0"/>
      <w:marRight w:val="0"/>
      <w:marTop w:val="0"/>
      <w:marBottom w:val="0"/>
      <w:divBdr>
        <w:top w:val="none" w:sz="0" w:space="0" w:color="auto"/>
        <w:left w:val="none" w:sz="0" w:space="0" w:color="auto"/>
        <w:bottom w:val="none" w:sz="0" w:space="0" w:color="auto"/>
        <w:right w:val="none" w:sz="0" w:space="0" w:color="auto"/>
      </w:divBdr>
    </w:div>
    <w:div w:id="588199150">
      <w:marLeft w:val="0"/>
      <w:marRight w:val="0"/>
      <w:marTop w:val="0"/>
      <w:marBottom w:val="0"/>
      <w:divBdr>
        <w:top w:val="none" w:sz="0" w:space="0" w:color="auto"/>
        <w:left w:val="none" w:sz="0" w:space="0" w:color="auto"/>
        <w:bottom w:val="none" w:sz="0" w:space="0" w:color="auto"/>
        <w:right w:val="none" w:sz="0" w:space="0" w:color="auto"/>
      </w:divBdr>
    </w:div>
    <w:div w:id="588199151">
      <w:marLeft w:val="0"/>
      <w:marRight w:val="0"/>
      <w:marTop w:val="0"/>
      <w:marBottom w:val="0"/>
      <w:divBdr>
        <w:top w:val="none" w:sz="0" w:space="0" w:color="auto"/>
        <w:left w:val="none" w:sz="0" w:space="0" w:color="auto"/>
        <w:bottom w:val="none" w:sz="0" w:space="0" w:color="auto"/>
        <w:right w:val="none" w:sz="0" w:space="0" w:color="auto"/>
      </w:divBdr>
    </w:div>
    <w:div w:id="588199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kktchaksen.com" TargetMode="External"/><Relationship Id="rId1" Type="http://schemas.openxmlformats.org/officeDocument/2006/relationships/hyperlink" Target="http://www.kktchaks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1493</Words>
  <Characters>8516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GULSEN</dc:creator>
  <cp:keywords/>
  <dc:description/>
  <cp:lastModifiedBy>YILMAZ YAKAR</cp:lastModifiedBy>
  <cp:revision>2</cp:revision>
  <cp:lastPrinted>2019-04-04T07:19:00Z</cp:lastPrinted>
  <dcterms:created xsi:type="dcterms:W3CDTF">2019-04-04T12:51:00Z</dcterms:created>
  <dcterms:modified xsi:type="dcterms:W3CDTF">2019-04-04T12:51:00Z</dcterms:modified>
</cp:coreProperties>
</file>